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43" w:rsidRPr="00022B43" w:rsidRDefault="00022B43" w:rsidP="00022B43">
      <w:pPr>
        <w:pStyle w:val="a5"/>
        <w:ind w:left="-567"/>
        <w:rPr>
          <w:sz w:val="24"/>
        </w:rPr>
      </w:pPr>
      <w:r w:rsidRPr="00022B43">
        <w:rPr>
          <w:noProof/>
          <w:sz w:val="24"/>
        </w:rPr>
        <w:drawing>
          <wp:inline distT="0" distB="0" distL="0" distR="0">
            <wp:extent cx="7429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022B43" w:rsidRPr="00022B43" w:rsidTr="00C14950">
        <w:trPr>
          <w:trHeight w:val="1491"/>
        </w:trPr>
        <w:tc>
          <w:tcPr>
            <w:tcW w:w="3264" w:type="dxa"/>
            <w:hideMark/>
          </w:tcPr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r w:rsidRPr="00022B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</w:t>
            </w:r>
            <w:proofErr w:type="spellEnd"/>
            <w:r w:rsidRPr="00022B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сільськ</w:t>
            </w:r>
            <w:proofErr w:type="spellEnd"/>
            <w:r w:rsidRPr="00022B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поселення</w:t>
            </w:r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Ивановского </w:t>
            </w:r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</w:t>
            </w:r>
            <w:proofErr w:type="spellEnd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Ивановское</w:t>
            </w:r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022B43" w:rsidRPr="00022B43" w:rsidRDefault="00022B43" w:rsidP="00022B43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B43">
              <w:rPr>
                <w:rFonts w:ascii="Times New Roman" w:hAnsi="Times New Roman" w:cs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CA6944" w:rsidRPr="00CA6944" w:rsidRDefault="00CA6944" w:rsidP="00CA6944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6944" w:rsidRPr="00CA6944" w:rsidRDefault="00CA6944" w:rsidP="00CA6944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A69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="00022B43">
        <w:rPr>
          <w:rFonts w:ascii="Times New Roman" w:eastAsia="Arial Unicode MS" w:hAnsi="Times New Roman" w:cs="Times New Roman"/>
          <w:b/>
          <w:sz w:val="28"/>
          <w:szCs w:val="28"/>
        </w:rPr>
        <w:t xml:space="preserve"> № 138</w:t>
      </w:r>
    </w:p>
    <w:p w:rsidR="00CA6944" w:rsidRPr="00CA6944" w:rsidRDefault="00CA6944" w:rsidP="00CA6944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CA6944" w:rsidRPr="00034B78" w:rsidRDefault="00022B43" w:rsidP="00034B78">
      <w:pPr>
        <w:tabs>
          <w:tab w:val="left" w:pos="3285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от 25</w:t>
      </w:r>
      <w:r w:rsidR="00CA6944" w:rsidRPr="00CA694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659C9">
        <w:rPr>
          <w:rFonts w:ascii="Times New Roman" w:eastAsia="Arial Unicode MS" w:hAnsi="Times New Roman" w:cs="Times New Roman"/>
          <w:sz w:val="28"/>
          <w:szCs w:val="28"/>
        </w:rPr>
        <w:t>сентября 201</w:t>
      </w: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034B78">
        <w:rPr>
          <w:rFonts w:ascii="Times New Roman" w:eastAsia="Arial Unicode MS" w:hAnsi="Times New Roman" w:cs="Times New Roman"/>
          <w:sz w:val="28"/>
          <w:szCs w:val="28"/>
        </w:rPr>
        <w:t xml:space="preserve"> года                                                                       </w:t>
      </w:r>
      <w:r w:rsidR="00CA6944" w:rsidRPr="00CA6944">
        <w:rPr>
          <w:rFonts w:ascii="Times New Roman" w:hAnsi="Times New Roman" w:cs="Times New Roman"/>
          <w:sz w:val="28"/>
          <w:szCs w:val="28"/>
        </w:rPr>
        <w:t>с. Тамбовка</w:t>
      </w:r>
    </w:p>
    <w:p w:rsidR="00CA6944" w:rsidRPr="00CA6944" w:rsidRDefault="00CA6944" w:rsidP="00CA6944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6944" w:rsidRDefault="009659C9" w:rsidP="00CA6944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0A025E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4B78">
        <w:rPr>
          <w:rFonts w:ascii="Times New Roman" w:hAnsi="Times New Roman" w:cs="Times New Roman"/>
          <w:i/>
          <w:sz w:val="28"/>
          <w:szCs w:val="28"/>
        </w:rPr>
        <w:t>утверждении списка детей-сирот,</w:t>
      </w:r>
      <w:r w:rsidR="000A025E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FC1A5C">
        <w:rPr>
          <w:rFonts w:ascii="Times New Roman" w:hAnsi="Times New Roman" w:cs="Times New Roman"/>
          <w:i/>
          <w:sz w:val="28"/>
          <w:szCs w:val="28"/>
        </w:rPr>
        <w:t>,</w:t>
      </w:r>
    </w:p>
    <w:p w:rsidR="00022B43" w:rsidRDefault="00FC1A5C" w:rsidP="00CA6944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оставшихся без попечения родителей, </w:t>
      </w:r>
      <w:r w:rsidR="00034B78">
        <w:rPr>
          <w:rFonts w:ascii="Times New Roman" w:hAnsi="Times New Roman" w:cs="Times New Roman"/>
          <w:i/>
          <w:sz w:val="28"/>
          <w:szCs w:val="28"/>
        </w:rPr>
        <w:t>лиц из</w:t>
      </w:r>
      <w:r w:rsidR="00022B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4B78">
        <w:rPr>
          <w:rFonts w:ascii="Times New Roman" w:hAnsi="Times New Roman" w:cs="Times New Roman"/>
          <w:i/>
          <w:sz w:val="28"/>
          <w:szCs w:val="28"/>
        </w:rPr>
        <w:t xml:space="preserve">их числа, </w:t>
      </w:r>
    </w:p>
    <w:p w:rsidR="00FC1A5C" w:rsidRDefault="00FC1A5C" w:rsidP="00CA6944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подлежащих обеспечению жилыми помещениями</w:t>
      </w:r>
    </w:p>
    <w:p w:rsidR="00FC1A5C" w:rsidRPr="00FC1A5C" w:rsidRDefault="00FC1A5C" w:rsidP="00CA6944">
      <w:pPr>
        <w:pStyle w:val="Defaul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22B43" w:rsidRPr="00022B43" w:rsidRDefault="00CA6944" w:rsidP="00022B4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2B4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997F39" w:rsidRPr="00022B43">
        <w:rPr>
          <w:rFonts w:ascii="Times New Roman" w:hAnsi="Times New Roman" w:cs="Times New Roman"/>
          <w:sz w:val="28"/>
          <w:szCs w:val="28"/>
        </w:rPr>
        <w:t>от 06.10.2003 № 131-ФЗ</w:t>
      </w:r>
      <w:r w:rsidR="00997F39" w:rsidRPr="00022B43">
        <w:rPr>
          <w:sz w:val="28"/>
          <w:szCs w:val="28"/>
        </w:rPr>
        <w:t xml:space="preserve"> </w:t>
      </w:r>
      <w:r w:rsidRPr="00022B4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97F39" w:rsidRPr="00022B43">
        <w:rPr>
          <w:rFonts w:ascii="Times New Roman" w:hAnsi="Times New Roman" w:cs="Times New Roman"/>
          <w:sz w:val="28"/>
          <w:szCs w:val="28"/>
          <w:lang w:eastAsia="zh-CN"/>
        </w:rPr>
        <w:t>Законами</w:t>
      </w:r>
      <w:r w:rsidRPr="00022B43">
        <w:rPr>
          <w:rFonts w:ascii="Times New Roman" w:hAnsi="Times New Roman" w:cs="Times New Roman"/>
          <w:sz w:val="28"/>
          <w:szCs w:val="28"/>
          <w:lang w:eastAsia="zh-CN"/>
        </w:rPr>
        <w:t xml:space="preserve"> Республики Крым от 21.08.2014 № 54-ЗРК «Об основах местного самоуправления в Республике Крым»,</w:t>
      </w:r>
      <w:r w:rsidRPr="00022B4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22B43">
        <w:rPr>
          <w:rStyle w:val="2"/>
          <w:rFonts w:ascii="Times New Roman" w:hAnsi="Times New Roman" w:cs="Times New Roman"/>
          <w:sz w:val="28"/>
          <w:szCs w:val="28"/>
        </w:rPr>
        <w:t xml:space="preserve">от 18.12.2014 г. </w:t>
      </w:r>
      <w:r w:rsidR="00997F39" w:rsidRPr="00022B43">
        <w:rPr>
          <w:rStyle w:val="2"/>
          <w:rFonts w:ascii="Times New Roman" w:hAnsi="Times New Roman" w:cs="Times New Roman"/>
          <w:sz w:val="28"/>
          <w:szCs w:val="28"/>
        </w:rPr>
        <w:t xml:space="preserve">№ 46-ЗРК «Об обеспечении жилыми помещениями детей-сирот, детей, оставшихся без попечения родителей, и лиц из их числа в Республике Крым», от 29.12.2015 г. № 193-ЗРК/2015 «О внесении изменений в отдельные законы Республики Крым», </w:t>
      </w:r>
      <w:r w:rsidRPr="00022B43">
        <w:rPr>
          <w:rFonts w:ascii="Times New Roman" w:hAnsi="Times New Roman" w:cs="Times New Roman"/>
          <w:sz w:val="28"/>
          <w:szCs w:val="28"/>
        </w:rPr>
        <w:t>Уставом муниципального образования Ивановское сельское поселение Нижнегорского района республики Крым,</w:t>
      </w:r>
      <w:r w:rsidR="00022B43" w:rsidRPr="00022B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Ивановского сельского поселения от 14.09.2016 г. № 125 «</w:t>
      </w:r>
      <w:r w:rsidR="00022B43" w:rsidRPr="00022B43">
        <w:rPr>
          <w:rFonts w:ascii="Times New Roman" w:hAnsi="Times New Roman" w:cs="Times New Roman"/>
          <w:iCs/>
          <w:sz w:val="28"/>
          <w:szCs w:val="28"/>
        </w:rPr>
        <w:t>Об утверждении Порядка организации и осуществления Администрацией Ивановского сельского поселения отдельных государственных полномочий по обеспечению жилыми помещениями детей-сирот и детей, оставшихся без попечения родителей, и лиц из их числа»</w:t>
      </w:r>
      <w:r w:rsidR="00022B43">
        <w:rPr>
          <w:rFonts w:ascii="Times New Roman" w:hAnsi="Times New Roman" w:cs="Times New Roman"/>
          <w:iCs/>
          <w:sz w:val="28"/>
          <w:szCs w:val="28"/>
        </w:rPr>
        <w:t>, Администрация Ивановского сельского поселения</w:t>
      </w:r>
    </w:p>
    <w:p w:rsidR="00CA6944" w:rsidRPr="00CA6944" w:rsidRDefault="00CA6944" w:rsidP="00CA69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87333" w:rsidRPr="00022B43" w:rsidRDefault="00022B43" w:rsidP="00CA69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A6944" w:rsidRPr="00022B43">
        <w:rPr>
          <w:rFonts w:ascii="Times New Roman" w:hAnsi="Times New Roman" w:cs="Times New Roman"/>
          <w:b/>
          <w:sz w:val="28"/>
          <w:szCs w:val="28"/>
        </w:rPr>
        <w:t>:</w:t>
      </w:r>
    </w:p>
    <w:p w:rsidR="00CA6944" w:rsidRPr="00CA6944" w:rsidRDefault="00CA6944" w:rsidP="00965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22B43" w:rsidRDefault="00F87333" w:rsidP="00997F3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7F3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022B43">
        <w:rPr>
          <w:rFonts w:ascii="Times New Roman" w:hAnsi="Times New Roman" w:cs="Times New Roman"/>
          <w:color w:val="auto"/>
          <w:sz w:val="28"/>
          <w:szCs w:val="28"/>
        </w:rPr>
        <w:t>Включить в С</w:t>
      </w:r>
      <w:r w:rsidR="00022B43" w:rsidRPr="00997F39">
        <w:rPr>
          <w:rFonts w:ascii="Times New Roman" w:hAnsi="Times New Roman" w:cs="Times New Roman"/>
          <w:color w:val="auto"/>
          <w:sz w:val="28"/>
          <w:szCs w:val="28"/>
        </w:rPr>
        <w:t xml:space="preserve">писок </w:t>
      </w:r>
      <w:r w:rsidR="00022B43">
        <w:rPr>
          <w:rFonts w:ascii="Times New Roman" w:hAnsi="Times New Roman" w:cs="Times New Roman"/>
          <w:sz w:val="28"/>
          <w:szCs w:val="28"/>
        </w:rPr>
        <w:t>детей-сирот,</w:t>
      </w:r>
      <w:r w:rsidR="00022B43" w:rsidRPr="00997F39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</w:t>
      </w:r>
      <w:r w:rsidR="00022B43">
        <w:rPr>
          <w:rFonts w:ascii="Times New Roman" w:hAnsi="Times New Roman" w:cs="Times New Roman"/>
          <w:sz w:val="28"/>
          <w:szCs w:val="28"/>
        </w:rPr>
        <w:t xml:space="preserve">лиц из их числа, </w:t>
      </w:r>
      <w:r w:rsidR="00022B43" w:rsidRPr="00997F39">
        <w:rPr>
          <w:rFonts w:ascii="Times New Roman" w:hAnsi="Times New Roman" w:cs="Times New Roman"/>
          <w:sz w:val="28"/>
          <w:szCs w:val="28"/>
        </w:rPr>
        <w:t>подлежащих обеспечению жилыми помещениями</w:t>
      </w:r>
      <w:r w:rsidR="00022B43">
        <w:rPr>
          <w:rFonts w:ascii="Times New Roman" w:hAnsi="Times New Roman" w:cs="Times New Roman"/>
          <w:sz w:val="28"/>
          <w:szCs w:val="28"/>
        </w:rPr>
        <w:t xml:space="preserve"> на территории Ивановского сельского поселения Нижнегорского района Республики Крым Колганова Константина Юрьевича, 28.06.2002 г.р., </w:t>
      </w:r>
      <w:r w:rsidR="008425F8">
        <w:rPr>
          <w:rFonts w:ascii="Times New Roman" w:hAnsi="Times New Roman" w:cs="Times New Roman"/>
          <w:sz w:val="28"/>
          <w:szCs w:val="28"/>
        </w:rPr>
        <w:t xml:space="preserve">имеющего статус ребенка, лишенного </w:t>
      </w:r>
      <w:r w:rsidR="00022B43">
        <w:rPr>
          <w:rFonts w:ascii="Times New Roman" w:hAnsi="Times New Roman" w:cs="Times New Roman"/>
          <w:sz w:val="28"/>
          <w:szCs w:val="28"/>
        </w:rPr>
        <w:t>родител</w:t>
      </w:r>
      <w:r w:rsidR="008425F8">
        <w:rPr>
          <w:rFonts w:ascii="Times New Roman" w:hAnsi="Times New Roman" w:cs="Times New Roman"/>
          <w:sz w:val="28"/>
          <w:szCs w:val="28"/>
        </w:rPr>
        <w:t>ьского попечения</w:t>
      </w:r>
      <w:r w:rsidR="00022B43">
        <w:rPr>
          <w:rFonts w:ascii="Times New Roman" w:hAnsi="Times New Roman" w:cs="Times New Roman"/>
          <w:sz w:val="28"/>
          <w:szCs w:val="28"/>
        </w:rPr>
        <w:t>.</w:t>
      </w:r>
    </w:p>
    <w:p w:rsidR="00997F39" w:rsidRPr="00997F39" w:rsidRDefault="00022B43" w:rsidP="00997F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Утвердить С</w:t>
      </w:r>
      <w:r w:rsidR="00997F39" w:rsidRPr="00997F39">
        <w:rPr>
          <w:rFonts w:ascii="Times New Roman" w:hAnsi="Times New Roman" w:cs="Times New Roman"/>
          <w:color w:val="auto"/>
          <w:sz w:val="28"/>
          <w:szCs w:val="28"/>
        </w:rPr>
        <w:t xml:space="preserve">писок </w:t>
      </w:r>
      <w:r w:rsidR="00034B78">
        <w:rPr>
          <w:rFonts w:ascii="Times New Roman" w:hAnsi="Times New Roman" w:cs="Times New Roman"/>
          <w:sz w:val="28"/>
          <w:szCs w:val="28"/>
        </w:rPr>
        <w:t>детей-сирот,</w:t>
      </w:r>
      <w:r w:rsidR="00997F39" w:rsidRPr="00997F39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</w:t>
      </w:r>
      <w:r w:rsidR="00034B78">
        <w:rPr>
          <w:rFonts w:ascii="Times New Roman" w:hAnsi="Times New Roman" w:cs="Times New Roman"/>
          <w:sz w:val="28"/>
          <w:szCs w:val="28"/>
        </w:rPr>
        <w:t xml:space="preserve">лиц из их числа, </w:t>
      </w:r>
      <w:r w:rsidR="00997F39" w:rsidRPr="00997F39">
        <w:rPr>
          <w:rFonts w:ascii="Times New Roman" w:hAnsi="Times New Roman" w:cs="Times New Roman"/>
          <w:sz w:val="28"/>
          <w:szCs w:val="28"/>
        </w:rPr>
        <w:t>подлежащих обеспечению жилыми помещениями</w:t>
      </w:r>
      <w:r w:rsidR="00997F39">
        <w:rPr>
          <w:rFonts w:ascii="Times New Roman" w:hAnsi="Times New Roman" w:cs="Times New Roman"/>
          <w:sz w:val="28"/>
          <w:szCs w:val="28"/>
        </w:rPr>
        <w:t xml:space="preserve"> на территории Ивановского сельского поселения Нижнегорского района Республики Крым</w:t>
      </w:r>
      <w:r w:rsidR="00034B78">
        <w:rPr>
          <w:rFonts w:ascii="Times New Roman" w:hAnsi="Times New Roman" w:cs="Times New Roman"/>
          <w:sz w:val="28"/>
          <w:szCs w:val="28"/>
        </w:rPr>
        <w:t>,</w:t>
      </w:r>
      <w:r w:rsidR="00997F3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74D19" w:rsidRDefault="00022B43" w:rsidP="00974D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657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F87333" w:rsidRPr="005A6655">
        <w:rPr>
          <w:rFonts w:ascii="Times New Roman" w:hAnsi="Times New Roman"/>
          <w:sz w:val="28"/>
          <w:szCs w:val="28"/>
        </w:rPr>
        <w:t>б</w:t>
      </w:r>
      <w:r w:rsidR="00CA6944">
        <w:rPr>
          <w:rFonts w:ascii="Times New Roman" w:hAnsi="Times New Roman"/>
          <w:sz w:val="28"/>
          <w:szCs w:val="28"/>
        </w:rPr>
        <w:t xml:space="preserve">народовать </w:t>
      </w:r>
      <w:r>
        <w:rPr>
          <w:rFonts w:ascii="Times New Roman" w:hAnsi="Times New Roman"/>
          <w:sz w:val="28"/>
          <w:szCs w:val="28"/>
        </w:rPr>
        <w:t>настоящее п</w:t>
      </w:r>
      <w:r w:rsidRPr="005A6655">
        <w:rPr>
          <w:rFonts w:ascii="Times New Roman" w:hAnsi="Times New Roman"/>
          <w:sz w:val="28"/>
          <w:szCs w:val="28"/>
        </w:rPr>
        <w:t xml:space="preserve">остановление </w:t>
      </w:r>
      <w:r w:rsidR="00CA6944">
        <w:rPr>
          <w:rFonts w:ascii="Times New Roman" w:hAnsi="Times New Roman"/>
          <w:sz w:val="28"/>
          <w:szCs w:val="28"/>
        </w:rPr>
        <w:t>путём размещения на И</w:t>
      </w:r>
      <w:r w:rsidR="00F87333" w:rsidRPr="005A6655">
        <w:rPr>
          <w:rFonts w:ascii="Times New Roman" w:hAnsi="Times New Roman"/>
          <w:sz w:val="28"/>
          <w:szCs w:val="28"/>
        </w:rPr>
        <w:t xml:space="preserve">нформационном стенде </w:t>
      </w:r>
      <w:r w:rsidR="00CA6944">
        <w:rPr>
          <w:rFonts w:ascii="Times New Roman" w:hAnsi="Times New Roman"/>
          <w:sz w:val="28"/>
          <w:szCs w:val="28"/>
        </w:rPr>
        <w:t xml:space="preserve">в административном здании администрации </w:t>
      </w:r>
      <w:r>
        <w:rPr>
          <w:rFonts w:ascii="Times New Roman" w:hAnsi="Times New Roman"/>
          <w:sz w:val="28"/>
          <w:szCs w:val="28"/>
        </w:rPr>
        <w:t xml:space="preserve">Ивановского </w:t>
      </w:r>
      <w:r w:rsidR="00CA6944">
        <w:rPr>
          <w:rFonts w:ascii="Times New Roman" w:hAnsi="Times New Roman"/>
          <w:sz w:val="28"/>
          <w:szCs w:val="28"/>
        </w:rPr>
        <w:t>сельского поселения</w:t>
      </w:r>
      <w:r w:rsidR="00974D1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974D19">
        <w:rPr>
          <w:rFonts w:ascii="Times New Roman" w:hAnsi="Times New Roman"/>
          <w:sz w:val="28"/>
          <w:szCs w:val="28"/>
        </w:rPr>
        <w:t>с.Тамбовка</w:t>
      </w:r>
      <w:proofErr w:type="spellEnd"/>
      <w:r w:rsidR="00974D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74D19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="00974D19">
        <w:rPr>
          <w:rFonts w:ascii="Times New Roman" w:hAnsi="Times New Roman"/>
          <w:sz w:val="28"/>
          <w:szCs w:val="28"/>
        </w:rPr>
        <w:t>, 3а 16.09.2016 г., а также разместить на официальном сайте Ивановского сельского поселения «ивановское-</w:t>
      </w:r>
      <w:proofErr w:type="spellStart"/>
      <w:r w:rsidR="00974D19">
        <w:rPr>
          <w:rFonts w:ascii="Times New Roman" w:hAnsi="Times New Roman"/>
          <w:sz w:val="28"/>
          <w:szCs w:val="28"/>
        </w:rPr>
        <w:t>сп.рф</w:t>
      </w:r>
      <w:proofErr w:type="spellEnd"/>
      <w:r w:rsidR="00974D19">
        <w:rPr>
          <w:rFonts w:ascii="Times New Roman" w:hAnsi="Times New Roman"/>
          <w:sz w:val="28"/>
          <w:szCs w:val="28"/>
        </w:rPr>
        <w:t>.»</w:t>
      </w:r>
    </w:p>
    <w:p w:rsidR="00F87333" w:rsidRDefault="00022B43" w:rsidP="00022B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7333" w:rsidRPr="005A6655">
        <w:rPr>
          <w:rFonts w:ascii="Times New Roman" w:hAnsi="Times New Roman"/>
          <w:sz w:val="28"/>
          <w:szCs w:val="28"/>
        </w:rPr>
        <w:t>.</w:t>
      </w:r>
      <w:r w:rsidR="00CA6944">
        <w:rPr>
          <w:rFonts w:ascii="Times New Roman" w:hAnsi="Times New Roman"/>
          <w:sz w:val="28"/>
          <w:szCs w:val="28"/>
        </w:rPr>
        <w:t xml:space="preserve"> </w:t>
      </w:r>
      <w:r w:rsidR="00F87333" w:rsidRPr="005A6655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  <w:r w:rsidR="00F87333">
        <w:rPr>
          <w:rFonts w:ascii="Times New Roman" w:hAnsi="Times New Roman"/>
          <w:sz w:val="28"/>
          <w:szCs w:val="28"/>
        </w:rPr>
        <w:t xml:space="preserve">  </w:t>
      </w:r>
    </w:p>
    <w:p w:rsidR="00974D19" w:rsidRPr="008B4F42" w:rsidRDefault="00022B43" w:rsidP="00022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74D19">
        <w:rPr>
          <w:rFonts w:ascii="Times New Roman" w:hAnsi="Times New Roman"/>
          <w:sz w:val="28"/>
          <w:szCs w:val="28"/>
        </w:rPr>
        <w:t>. Контроль ис</w:t>
      </w:r>
      <w:r w:rsidR="00F87333" w:rsidRPr="005A6655">
        <w:rPr>
          <w:rFonts w:ascii="Times New Roman" w:hAnsi="Times New Roman"/>
          <w:sz w:val="28"/>
          <w:szCs w:val="28"/>
        </w:rPr>
        <w:t>полнени</w:t>
      </w:r>
      <w:r w:rsidR="00974D19">
        <w:rPr>
          <w:rFonts w:ascii="Times New Roman" w:hAnsi="Times New Roman"/>
          <w:sz w:val="28"/>
          <w:szCs w:val="28"/>
        </w:rPr>
        <w:t>я</w:t>
      </w:r>
      <w:r w:rsidR="00F87333" w:rsidRPr="005A6655">
        <w:rPr>
          <w:rFonts w:ascii="Times New Roman" w:hAnsi="Times New Roman"/>
          <w:sz w:val="28"/>
          <w:szCs w:val="28"/>
        </w:rPr>
        <w:t xml:space="preserve"> </w:t>
      </w:r>
      <w:r w:rsidR="00974D19">
        <w:rPr>
          <w:rFonts w:ascii="Times New Roman" w:hAnsi="Times New Roman"/>
          <w:sz w:val="28"/>
          <w:szCs w:val="28"/>
        </w:rPr>
        <w:t xml:space="preserve">настоящего </w:t>
      </w:r>
      <w:r w:rsidR="00F87333" w:rsidRPr="005A6655">
        <w:rPr>
          <w:rFonts w:ascii="Times New Roman" w:hAnsi="Times New Roman"/>
          <w:sz w:val="28"/>
          <w:szCs w:val="28"/>
        </w:rPr>
        <w:t xml:space="preserve">постановления </w:t>
      </w:r>
      <w:r w:rsidR="00974D19">
        <w:rPr>
          <w:rFonts w:ascii="Times New Roman" w:hAnsi="Times New Roman"/>
          <w:sz w:val="28"/>
          <w:szCs w:val="28"/>
        </w:rPr>
        <w:t xml:space="preserve">возложить </w:t>
      </w:r>
      <w:r w:rsidR="00974D19">
        <w:rPr>
          <w:rFonts w:ascii="Times New Roman" w:hAnsi="Times New Roman" w:cs="Times New Roman"/>
          <w:sz w:val="28"/>
          <w:szCs w:val="28"/>
        </w:rPr>
        <w:t>заведующего</w:t>
      </w:r>
      <w:r w:rsidR="00974D19" w:rsidRPr="008B4F42">
        <w:rPr>
          <w:rFonts w:ascii="Times New Roman" w:hAnsi="Times New Roman" w:cs="Times New Roman"/>
          <w:sz w:val="28"/>
          <w:szCs w:val="28"/>
        </w:rPr>
        <w:t xml:space="preserve"> сектором по вопросам</w:t>
      </w:r>
      <w:r w:rsidR="00974D19">
        <w:rPr>
          <w:rFonts w:ascii="Times New Roman" w:hAnsi="Times New Roman" w:cs="Times New Roman"/>
          <w:sz w:val="28"/>
          <w:szCs w:val="28"/>
        </w:rPr>
        <w:t xml:space="preserve"> </w:t>
      </w:r>
      <w:r w:rsidR="00974D19" w:rsidRPr="008B4F42">
        <w:rPr>
          <w:rFonts w:ascii="Times New Roman" w:hAnsi="Times New Roman" w:cs="Times New Roman"/>
          <w:sz w:val="28"/>
          <w:szCs w:val="28"/>
        </w:rPr>
        <w:t>предоставления муниципальных услуг,</w:t>
      </w:r>
      <w:r w:rsidR="00974D19">
        <w:rPr>
          <w:rFonts w:ascii="Times New Roman" w:hAnsi="Times New Roman" w:cs="Times New Roman"/>
          <w:sz w:val="28"/>
          <w:szCs w:val="28"/>
        </w:rPr>
        <w:t xml:space="preserve"> </w:t>
      </w:r>
      <w:r w:rsidR="00974D19" w:rsidRPr="008B4F42">
        <w:rPr>
          <w:rFonts w:ascii="Times New Roman" w:hAnsi="Times New Roman" w:cs="Times New Roman"/>
          <w:sz w:val="28"/>
          <w:szCs w:val="28"/>
        </w:rPr>
        <w:t>землеустройства, территориального планирования и к</w:t>
      </w:r>
      <w:r>
        <w:rPr>
          <w:rFonts w:ascii="Times New Roman" w:hAnsi="Times New Roman" w:cs="Times New Roman"/>
          <w:sz w:val="28"/>
          <w:szCs w:val="28"/>
        </w:rPr>
        <w:t xml:space="preserve">адрово-правовой работы </w:t>
      </w:r>
      <w:proofErr w:type="spellStart"/>
      <w:r w:rsidR="00974D19" w:rsidRPr="008B4F42">
        <w:rPr>
          <w:rFonts w:ascii="Times New Roman" w:hAnsi="Times New Roman" w:cs="Times New Roman"/>
          <w:sz w:val="28"/>
          <w:szCs w:val="28"/>
        </w:rPr>
        <w:t>Волощук</w:t>
      </w:r>
      <w:r w:rsidR="00974D1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74D19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F87333" w:rsidRDefault="00F87333" w:rsidP="00974D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EFF" w:rsidRPr="00034B78" w:rsidRDefault="008E5EFF" w:rsidP="00974D19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A6944" w:rsidRDefault="00974D19" w:rsidP="00CA69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74D19" w:rsidRPr="005A6655" w:rsidRDefault="00974D19" w:rsidP="00CA69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совета - </w:t>
      </w:r>
    </w:p>
    <w:p w:rsidR="00CA6944" w:rsidRDefault="00F87333" w:rsidP="00CA694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A6655">
        <w:rPr>
          <w:rFonts w:ascii="Times New Roman" w:hAnsi="Times New Roman"/>
          <w:iCs/>
          <w:sz w:val="28"/>
          <w:szCs w:val="28"/>
        </w:rPr>
        <w:t>Глава администрации</w:t>
      </w:r>
    </w:p>
    <w:p w:rsidR="00022B43" w:rsidRDefault="00CA6944" w:rsidP="00CA69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Ивановского</w:t>
      </w:r>
      <w:r w:rsidR="00F87333" w:rsidRPr="005A6655">
        <w:rPr>
          <w:rFonts w:ascii="Times New Roman" w:hAnsi="Times New Roman"/>
          <w:iCs/>
          <w:sz w:val="28"/>
          <w:szCs w:val="28"/>
        </w:rPr>
        <w:t xml:space="preserve"> сельского поселения </w:t>
      </w:r>
      <w:r w:rsidR="00F87333" w:rsidRPr="005A6655">
        <w:rPr>
          <w:rFonts w:ascii="Times New Roman" w:hAnsi="Times New Roman"/>
          <w:iCs/>
          <w:sz w:val="28"/>
          <w:szCs w:val="28"/>
        </w:rPr>
        <w:tab/>
      </w:r>
      <w:r w:rsidR="00F87333" w:rsidRPr="005A6655">
        <w:rPr>
          <w:rFonts w:ascii="Times New Roman" w:hAnsi="Times New Roman"/>
          <w:iCs/>
          <w:sz w:val="28"/>
          <w:szCs w:val="28"/>
        </w:rPr>
        <w:tab/>
      </w:r>
      <w:r w:rsidR="00F87333" w:rsidRPr="005A6655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М.В.Каличина</w:t>
      </w:r>
      <w:proofErr w:type="spellEnd"/>
      <w:r w:rsidR="00F87333" w:rsidRPr="00271A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22B43" w:rsidRDefault="00022B43" w:rsidP="00022B43">
      <w:pPr>
        <w:rPr>
          <w:rFonts w:ascii="Times New Roman" w:hAnsi="Times New Roman"/>
          <w:sz w:val="28"/>
          <w:szCs w:val="28"/>
        </w:rPr>
      </w:pPr>
    </w:p>
    <w:p w:rsidR="00022B43" w:rsidRDefault="00022B43" w:rsidP="008E5E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2B43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8E5EFF" w:rsidRPr="00022B43" w:rsidRDefault="008E5EFF" w:rsidP="00022B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638"/>
      </w:tblGrid>
      <w:tr w:rsidR="00022B43" w:rsidRPr="00022B43" w:rsidTr="008E5EFF">
        <w:tc>
          <w:tcPr>
            <w:tcW w:w="5210" w:type="dxa"/>
            <w:shd w:val="clear" w:color="auto" w:fill="auto"/>
          </w:tcPr>
          <w:p w:rsidR="00022B43" w:rsidRPr="00022B43" w:rsidRDefault="00022B43" w:rsidP="00022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вопросам </w:t>
            </w:r>
          </w:p>
          <w:p w:rsidR="00022B43" w:rsidRPr="00022B43" w:rsidRDefault="00022B43" w:rsidP="00022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3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муниципальных услуг,</w:t>
            </w:r>
          </w:p>
          <w:p w:rsidR="00022B43" w:rsidRPr="00022B43" w:rsidRDefault="00022B43" w:rsidP="00022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3">
              <w:rPr>
                <w:rFonts w:ascii="Times New Roman" w:hAnsi="Times New Roman" w:cs="Times New Roman"/>
                <w:sz w:val="28"/>
                <w:szCs w:val="28"/>
              </w:rPr>
              <w:t xml:space="preserve">землеустройства, территориального </w:t>
            </w:r>
          </w:p>
          <w:p w:rsidR="008E5EFF" w:rsidRDefault="00022B43" w:rsidP="00022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B4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 и кадрово-правовой </w:t>
            </w:r>
          </w:p>
          <w:p w:rsidR="00022B43" w:rsidRPr="00022B43" w:rsidRDefault="008E5EFF" w:rsidP="00022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</w:t>
            </w:r>
            <w:proofErr w:type="spellStart"/>
            <w:r w:rsidR="00022B43" w:rsidRPr="00022B43">
              <w:rPr>
                <w:rFonts w:ascii="Times New Roman" w:hAnsi="Times New Roman" w:cs="Times New Roman"/>
                <w:sz w:val="28"/>
                <w:szCs w:val="28"/>
              </w:rPr>
              <w:t>Л.Л.Волощук</w:t>
            </w:r>
            <w:proofErr w:type="spellEnd"/>
          </w:p>
          <w:p w:rsidR="00022B43" w:rsidRPr="00022B43" w:rsidRDefault="00022B43" w:rsidP="00022B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022B43" w:rsidRPr="00022B43" w:rsidRDefault="00022B43" w:rsidP="008E5E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B43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финансов, бухгалтерского учета и муниципального имущества – главный бухгалтер ________________</w:t>
            </w:r>
            <w:r w:rsidR="008E5EF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022B43">
              <w:rPr>
                <w:rFonts w:ascii="Times New Roman" w:hAnsi="Times New Roman" w:cs="Times New Roman"/>
                <w:sz w:val="28"/>
                <w:szCs w:val="28"/>
              </w:rPr>
              <w:t>Н.И.Марченко</w:t>
            </w:r>
            <w:proofErr w:type="spellEnd"/>
          </w:p>
        </w:tc>
      </w:tr>
    </w:tbl>
    <w:p w:rsidR="00022B43" w:rsidRDefault="00022B43" w:rsidP="00022B43">
      <w:pPr>
        <w:rPr>
          <w:rFonts w:ascii="Times New Roman" w:hAnsi="Times New Roman"/>
          <w:sz w:val="28"/>
          <w:szCs w:val="28"/>
        </w:rPr>
      </w:pPr>
    </w:p>
    <w:p w:rsidR="00022B43" w:rsidRDefault="00022B43" w:rsidP="00022B43">
      <w:pPr>
        <w:rPr>
          <w:rFonts w:ascii="Times New Roman" w:hAnsi="Times New Roman"/>
          <w:sz w:val="28"/>
          <w:szCs w:val="28"/>
        </w:rPr>
      </w:pPr>
    </w:p>
    <w:p w:rsidR="00DF2E73" w:rsidRPr="00022B43" w:rsidRDefault="00DF2E73" w:rsidP="00022B43">
      <w:pPr>
        <w:rPr>
          <w:rFonts w:ascii="Times New Roman" w:hAnsi="Times New Roman"/>
          <w:sz w:val="28"/>
          <w:szCs w:val="28"/>
        </w:rPr>
        <w:sectPr w:rsidR="00DF2E73" w:rsidRPr="00022B43" w:rsidSect="006C5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E73" w:rsidRPr="00BE01F5" w:rsidRDefault="00DF2E73" w:rsidP="006B02C4">
      <w:pPr>
        <w:pStyle w:val="a3"/>
        <w:spacing w:after="0"/>
        <w:ind w:left="7240" w:right="-172"/>
        <w:jc w:val="right"/>
        <w:rPr>
          <w:sz w:val="20"/>
          <w:szCs w:val="20"/>
        </w:rPr>
      </w:pPr>
      <w:r w:rsidRPr="00BE01F5">
        <w:rPr>
          <w:sz w:val="20"/>
          <w:szCs w:val="20"/>
        </w:rPr>
        <w:lastRenderedPageBreak/>
        <w:t>Утвержден</w:t>
      </w:r>
    </w:p>
    <w:p w:rsidR="00DF2E73" w:rsidRPr="00BE01F5" w:rsidRDefault="00DF2E73" w:rsidP="006B02C4">
      <w:pPr>
        <w:pStyle w:val="a3"/>
        <w:spacing w:after="0"/>
        <w:ind w:left="7240" w:right="-172"/>
        <w:jc w:val="right"/>
        <w:rPr>
          <w:sz w:val="20"/>
          <w:szCs w:val="20"/>
        </w:rPr>
      </w:pPr>
      <w:r w:rsidRPr="00BE01F5">
        <w:rPr>
          <w:sz w:val="20"/>
          <w:szCs w:val="20"/>
        </w:rPr>
        <w:t xml:space="preserve">постановлением администрации </w:t>
      </w:r>
    </w:p>
    <w:p w:rsidR="00DF2E73" w:rsidRPr="00BE01F5" w:rsidRDefault="00DF2E73" w:rsidP="006B02C4">
      <w:pPr>
        <w:pStyle w:val="a3"/>
        <w:spacing w:after="0"/>
        <w:ind w:left="7240" w:right="-172"/>
        <w:jc w:val="right"/>
        <w:rPr>
          <w:sz w:val="20"/>
          <w:szCs w:val="20"/>
        </w:rPr>
      </w:pPr>
      <w:r w:rsidRPr="00BE01F5">
        <w:rPr>
          <w:sz w:val="20"/>
          <w:szCs w:val="20"/>
        </w:rPr>
        <w:t>Ивановского сельского поселения</w:t>
      </w:r>
    </w:p>
    <w:p w:rsidR="00DF2E73" w:rsidRPr="00BE01F5" w:rsidRDefault="00DF2E73" w:rsidP="006B02C4">
      <w:pPr>
        <w:pStyle w:val="a3"/>
        <w:spacing w:after="0"/>
        <w:ind w:left="7240" w:right="-172"/>
        <w:jc w:val="right"/>
        <w:rPr>
          <w:sz w:val="20"/>
          <w:szCs w:val="20"/>
        </w:rPr>
      </w:pPr>
      <w:bookmarkStart w:id="0" w:name="_GoBack"/>
      <w:bookmarkEnd w:id="0"/>
      <w:r w:rsidRPr="00BE01F5">
        <w:rPr>
          <w:sz w:val="20"/>
          <w:szCs w:val="20"/>
        </w:rPr>
        <w:t>Нижнегорского района Республики Крым</w:t>
      </w:r>
    </w:p>
    <w:p w:rsidR="00DF2E73" w:rsidRPr="00BE01F5" w:rsidRDefault="008E5EFF" w:rsidP="006B02C4">
      <w:pPr>
        <w:pStyle w:val="a3"/>
        <w:spacing w:after="0"/>
        <w:ind w:left="7240" w:right="-172"/>
        <w:jc w:val="right"/>
        <w:rPr>
          <w:sz w:val="20"/>
          <w:szCs w:val="20"/>
        </w:rPr>
      </w:pPr>
      <w:r>
        <w:rPr>
          <w:sz w:val="20"/>
          <w:szCs w:val="20"/>
        </w:rPr>
        <w:t>от 25</w:t>
      </w:r>
      <w:r w:rsidR="00DF2E73" w:rsidRPr="00BE01F5">
        <w:rPr>
          <w:sz w:val="20"/>
          <w:szCs w:val="20"/>
        </w:rPr>
        <w:t>.09.201</w:t>
      </w:r>
      <w:r>
        <w:rPr>
          <w:sz w:val="20"/>
          <w:szCs w:val="20"/>
        </w:rPr>
        <w:t>7</w:t>
      </w:r>
      <w:r w:rsidR="00DF2E73" w:rsidRPr="00BE01F5">
        <w:rPr>
          <w:sz w:val="20"/>
          <w:szCs w:val="20"/>
        </w:rPr>
        <w:t xml:space="preserve"> г. № 1</w:t>
      </w:r>
      <w:r>
        <w:rPr>
          <w:sz w:val="20"/>
          <w:szCs w:val="20"/>
        </w:rPr>
        <w:t>38</w:t>
      </w:r>
    </w:p>
    <w:p w:rsidR="00DF2E73" w:rsidRPr="00BE01F5" w:rsidRDefault="00DF2E73" w:rsidP="00DF2E73">
      <w:pPr>
        <w:pStyle w:val="a3"/>
        <w:spacing w:after="0"/>
        <w:ind w:left="7240"/>
        <w:jc w:val="right"/>
        <w:rPr>
          <w:sz w:val="16"/>
          <w:szCs w:val="16"/>
        </w:rPr>
      </w:pPr>
    </w:p>
    <w:p w:rsidR="00DF2E73" w:rsidRDefault="00DF2E73" w:rsidP="00DF2E73">
      <w:pPr>
        <w:pStyle w:val="a3"/>
        <w:spacing w:after="0"/>
        <w:jc w:val="center"/>
      </w:pPr>
      <w:r>
        <w:t>Список</w:t>
      </w:r>
    </w:p>
    <w:p w:rsidR="00DF2E73" w:rsidRDefault="00DF2E73" w:rsidP="00DF2E73">
      <w:pPr>
        <w:pStyle w:val="a3"/>
        <w:tabs>
          <w:tab w:val="left" w:leader="underscore" w:pos="14877"/>
        </w:tabs>
        <w:spacing w:after="0"/>
        <w:ind w:left="520" w:right="560"/>
        <w:jc w:val="center"/>
      </w:pPr>
      <w:r>
        <w:t xml:space="preserve">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в </w:t>
      </w:r>
      <w:r w:rsidRPr="00BE01F5">
        <w:t xml:space="preserve">Ивановском сельском поселении Нижнегорского района </w:t>
      </w:r>
      <w:r>
        <w:t>Республики Крым</w:t>
      </w:r>
    </w:p>
    <w:p w:rsidR="008425F8" w:rsidRPr="008425F8" w:rsidRDefault="008425F8" w:rsidP="00DF2E73">
      <w:pPr>
        <w:pStyle w:val="a3"/>
        <w:tabs>
          <w:tab w:val="left" w:leader="underscore" w:pos="14877"/>
        </w:tabs>
        <w:spacing w:after="0"/>
        <w:ind w:left="520" w:right="560"/>
        <w:jc w:val="center"/>
        <w:rPr>
          <w:sz w:val="16"/>
          <w:szCs w:val="16"/>
        </w:rPr>
      </w:pPr>
    </w:p>
    <w:tbl>
      <w:tblPr>
        <w:tblW w:w="152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970"/>
        <w:gridCol w:w="1695"/>
        <w:gridCol w:w="1700"/>
        <w:gridCol w:w="2281"/>
        <w:gridCol w:w="1638"/>
        <w:gridCol w:w="1697"/>
        <w:gridCol w:w="2064"/>
        <w:gridCol w:w="1699"/>
      </w:tblGrid>
      <w:tr w:rsidR="00DF2E73" w:rsidRPr="00CE45A2" w:rsidTr="006B02C4">
        <w:tc>
          <w:tcPr>
            <w:tcW w:w="532" w:type="dxa"/>
            <w:shd w:val="clear" w:color="auto" w:fill="auto"/>
          </w:tcPr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>№</w:t>
            </w:r>
          </w:p>
        </w:tc>
        <w:tc>
          <w:tcPr>
            <w:tcW w:w="1970" w:type="dxa"/>
            <w:shd w:val="clear" w:color="auto" w:fill="auto"/>
          </w:tcPr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>ФИО,</w:t>
            </w:r>
          </w:p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695" w:type="dxa"/>
            <w:shd w:val="clear" w:color="auto" w:fill="auto"/>
          </w:tcPr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 xml:space="preserve">Паспортные данные (серия, номер, кем и когда выдан), </w:t>
            </w:r>
          </w:p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>место регистрации по паспорту</w:t>
            </w:r>
          </w:p>
        </w:tc>
        <w:tc>
          <w:tcPr>
            <w:tcW w:w="1700" w:type="dxa"/>
            <w:shd w:val="clear" w:color="auto" w:fill="auto"/>
          </w:tcPr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>Документ (дата, №),</w:t>
            </w:r>
          </w:p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 xml:space="preserve">Подтверждающий право </w:t>
            </w:r>
            <w:proofErr w:type="gramStart"/>
            <w:r w:rsidRPr="00CE45A2">
              <w:rPr>
                <w:sz w:val="18"/>
                <w:szCs w:val="18"/>
              </w:rPr>
              <w:t>пользования  ранее</w:t>
            </w:r>
            <w:proofErr w:type="gramEnd"/>
            <w:r w:rsidRPr="00CE45A2">
              <w:rPr>
                <w:sz w:val="18"/>
                <w:szCs w:val="18"/>
              </w:rPr>
              <w:t xml:space="preserve"> занимаемыми жилыми помещениями, невозможность проживания в котором подлежит  установлению (договор социального найма, ордер, решение о предоставлении жилого помещения, право собственности).</w:t>
            </w:r>
          </w:p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>Адрес ранее занимаемого жилого помещения</w:t>
            </w:r>
          </w:p>
        </w:tc>
        <w:tc>
          <w:tcPr>
            <w:tcW w:w="2281" w:type="dxa"/>
            <w:shd w:val="clear" w:color="auto" w:fill="auto"/>
          </w:tcPr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>Дата, № решения, наименование органа о назначении опекуна (попечителя, приёмного родителя) либо о помещении ребёнка-</w:t>
            </w:r>
            <w:proofErr w:type="gramStart"/>
            <w:r w:rsidRPr="00CE45A2">
              <w:rPr>
                <w:sz w:val="18"/>
                <w:szCs w:val="18"/>
              </w:rPr>
              <w:t>сироты  под</w:t>
            </w:r>
            <w:proofErr w:type="gramEnd"/>
            <w:r w:rsidRPr="00CE45A2">
              <w:rPr>
                <w:sz w:val="18"/>
                <w:szCs w:val="18"/>
              </w:rPr>
              <w:t xml:space="preserve"> надзор в организацию для детей-сирот и детей, оставшихся без попечения родителей, содер</w:t>
            </w:r>
            <w:r>
              <w:rPr>
                <w:sz w:val="18"/>
                <w:szCs w:val="18"/>
              </w:rPr>
              <w:t>ж</w:t>
            </w:r>
            <w:r w:rsidRPr="00CE45A2">
              <w:rPr>
                <w:sz w:val="18"/>
                <w:szCs w:val="18"/>
              </w:rPr>
              <w:t>ащий сведения об установлении контроля  за использованием, распоряжением и обеспечением надлежащего санитарного и технического  состоянии ранее занимаемого жилого помещения.</w:t>
            </w:r>
          </w:p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>Наименование органа опеки и попечительства, в котором указанное лицо состоит на учёте</w:t>
            </w:r>
          </w:p>
        </w:tc>
        <w:tc>
          <w:tcPr>
            <w:tcW w:w="1638" w:type="dxa"/>
            <w:shd w:val="clear" w:color="auto" w:fill="auto"/>
          </w:tcPr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>Дата включения в список, подлежащих обеспечению жилыми помещениями, наименование органа, включившего в Список</w:t>
            </w:r>
          </w:p>
        </w:tc>
        <w:tc>
          <w:tcPr>
            <w:tcW w:w="1697" w:type="dxa"/>
            <w:shd w:val="clear" w:color="auto" w:fill="auto"/>
          </w:tcPr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 xml:space="preserve">Дата, № акта </w:t>
            </w:r>
            <w:proofErr w:type="gramStart"/>
            <w:r w:rsidRPr="00CE45A2">
              <w:rPr>
                <w:sz w:val="18"/>
                <w:szCs w:val="18"/>
              </w:rPr>
              <w:t>обследования  межведомственной</w:t>
            </w:r>
            <w:proofErr w:type="gramEnd"/>
            <w:r w:rsidRPr="00CE45A2">
              <w:rPr>
                <w:sz w:val="18"/>
                <w:szCs w:val="18"/>
              </w:rPr>
              <w:t xml:space="preserve"> комиссии подтверждающего, что жилое помещение непригодно для постоянного проживания или не отвечает установленным  для жилых помещений санитарным и техническим правилам и нормам, иным требованиям законодательства РФ в соответствии с п.1.4.1 ст.4 46-ЗРК/2014</w:t>
            </w:r>
          </w:p>
        </w:tc>
        <w:tc>
          <w:tcPr>
            <w:tcW w:w="2064" w:type="dxa"/>
            <w:shd w:val="clear" w:color="auto" w:fill="auto"/>
          </w:tcPr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 xml:space="preserve">Дата, № акта, о невозможности или возможности проживания детей-сирот и детей, оставшихся без попечения родителей, в жилом </w:t>
            </w:r>
            <w:proofErr w:type="gramStart"/>
            <w:r w:rsidRPr="00CE45A2">
              <w:rPr>
                <w:sz w:val="18"/>
                <w:szCs w:val="18"/>
              </w:rPr>
              <w:t>помещении,  за</w:t>
            </w:r>
            <w:proofErr w:type="gramEnd"/>
            <w:r w:rsidRPr="00CE45A2">
              <w:rPr>
                <w:sz w:val="18"/>
                <w:szCs w:val="18"/>
              </w:rPr>
              <w:t xml:space="preserve"> которым сохранено право пользования в соответствии с ч.3 ст.4 46-ЗРК/2014</w:t>
            </w:r>
          </w:p>
        </w:tc>
        <w:tc>
          <w:tcPr>
            <w:tcW w:w="1699" w:type="dxa"/>
            <w:shd w:val="clear" w:color="auto" w:fill="auto"/>
          </w:tcPr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E45A2">
              <w:rPr>
                <w:sz w:val="18"/>
                <w:szCs w:val="18"/>
              </w:rPr>
              <w:t>Адрес места проживания (пребывания). Дата последней проверки документов, подтверждающих основания включения в список в соответствии с п.6 ст.4 46-ЗРК/2014</w:t>
            </w:r>
          </w:p>
        </w:tc>
      </w:tr>
      <w:tr w:rsidR="00DF2E73" w:rsidTr="006B02C4">
        <w:trPr>
          <w:trHeight w:val="259"/>
        </w:trPr>
        <w:tc>
          <w:tcPr>
            <w:tcW w:w="532" w:type="dxa"/>
            <w:shd w:val="clear" w:color="auto" w:fill="auto"/>
          </w:tcPr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E45A2">
              <w:rPr>
                <w:sz w:val="19"/>
                <w:szCs w:val="19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E45A2">
              <w:rPr>
                <w:sz w:val="19"/>
                <w:szCs w:val="19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E45A2">
              <w:rPr>
                <w:sz w:val="19"/>
                <w:szCs w:val="19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E45A2">
              <w:rPr>
                <w:sz w:val="19"/>
                <w:szCs w:val="19"/>
              </w:rPr>
              <w:t>4</w:t>
            </w:r>
          </w:p>
        </w:tc>
        <w:tc>
          <w:tcPr>
            <w:tcW w:w="2281" w:type="dxa"/>
            <w:shd w:val="clear" w:color="auto" w:fill="auto"/>
          </w:tcPr>
          <w:p w:rsidR="00DF2E73" w:rsidRPr="00CE45A2" w:rsidRDefault="00DF2E73" w:rsidP="008E5EFF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E45A2">
              <w:rPr>
                <w:sz w:val="19"/>
                <w:szCs w:val="19"/>
              </w:rPr>
              <w:t>5</w:t>
            </w:r>
          </w:p>
        </w:tc>
        <w:tc>
          <w:tcPr>
            <w:tcW w:w="1638" w:type="dxa"/>
            <w:shd w:val="clear" w:color="auto" w:fill="auto"/>
          </w:tcPr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E45A2">
              <w:rPr>
                <w:sz w:val="19"/>
                <w:szCs w:val="19"/>
              </w:rPr>
              <w:t>6</w:t>
            </w:r>
          </w:p>
        </w:tc>
        <w:tc>
          <w:tcPr>
            <w:tcW w:w="1697" w:type="dxa"/>
            <w:shd w:val="clear" w:color="auto" w:fill="auto"/>
          </w:tcPr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E45A2">
              <w:rPr>
                <w:sz w:val="19"/>
                <w:szCs w:val="19"/>
              </w:rPr>
              <w:t>7</w:t>
            </w:r>
          </w:p>
        </w:tc>
        <w:tc>
          <w:tcPr>
            <w:tcW w:w="2064" w:type="dxa"/>
            <w:shd w:val="clear" w:color="auto" w:fill="auto"/>
          </w:tcPr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E45A2">
              <w:rPr>
                <w:sz w:val="19"/>
                <w:szCs w:val="19"/>
              </w:rPr>
              <w:t>8</w:t>
            </w:r>
          </w:p>
        </w:tc>
        <w:tc>
          <w:tcPr>
            <w:tcW w:w="1699" w:type="dxa"/>
            <w:shd w:val="clear" w:color="auto" w:fill="auto"/>
          </w:tcPr>
          <w:p w:rsidR="00DF2E73" w:rsidRPr="00CE45A2" w:rsidRDefault="00DF2E73" w:rsidP="0037419B">
            <w:pPr>
              <w:pStyle w:val="8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 w:rsidRPr="00CE45A2">
              <w:rPr>
                <w:sz w:val="19"/>
                <w:szCs w:val="19"/>
              </w:rPr>
              <w:t>9</w:t>
            </w:r>
          </w:p>
        </w:tc>
      </w:tr>
      <w:tr w:rsidR="00DF2E73" w:rsidTr="006B02C4">
        <w:tc>
          <w:tcPr>
            <w:tcW w:w="532" w:type="dxa"/>
            <w:shd w:val="clear" w:color="auto" w:fill="auto"/>
          </w:tcPr>
          <w:p w:rsidR="00DF2E73" w:rsidRPr="004B4141" w:rsidRDefault="00DF2E73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DF2E73" w:rsidRPr="004B4141" w:rsidRDefault="00DF2E73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>Примаченко Валентина Андреевна, 17.11.2001</w:t>
            </w:r>
          </w:p>
        </w:tc>
        <w:tc>
          <w:tcPr>
            <w:tcW w:w="1695" w:type="dxa"/>
            <w:shd w:val="clear" w:color="auto" w:fill="auto"/>
          </w:tcPr>
          <w:p w:rsidR="00DF2E73" w:rsidRPr="004B4141" w:rsidRDefault="00DF2E73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 xml:space="preserve">39 15 014504 отделом УФМС России по Республике Крым и </w:t>
            </w:r>
            <w:proofErr w:type="spellStart"/>
            <w:r w:rsidRPr="004B4141">
              <w:rPr>
                <w:sz w:val="18"/>
                <w:szCs w:val="18"/>
              </w:rPr>
              <w:t>г.Севастополю</w:t>
            </w:r>
            <w:proofErr w:type="spellEnd"/>
            <w:r w:rsidRPr="004B4141">
              <w:rPr>
                <w:sz w:val="18"/>
                <w:szCs w:val="18"/>
              </w:rPr>
              <w:t xml:space="preserve"> в Нижнегорском районе 14.07.2016, </w:t>
            </w:r>
            <w:proofErr w:type="spellStart"/>
            <w:r w:rsidRPr="004B4141">
              <w:rPr>
                <w:sz w:val="18"/>
                <w:szCs w:val="18"/>
              </w:rPr>
              <w:t>г.Ялта</w:t>
            </w:r>
            <w:proofErr w:type="spellEnd"/>
            <w:r w:rsidRPr="004B4141">
              <w:rPr>
                <w:sz w:val="18"/>
                <w:szCs w:val="18"/>
              </w:rPr>
              <w:t xml:space="preserve">, </w:t>
            </w:r>
            <w:proofErr w:type="spellStart"/>
            <w:r w:rsidRPr="004B4141">
              <w:rPr>
                <w:sz w:val="18"/>
                <w:szCs w:val="18"/>
              </w:rPr>
              <w:t>ул.Найденова</w:t>
            </w:r>
            <w:proofErr w:type="spellEnd"/>
            <w:r w:rsidRPr="004B4141">
              <w:rPr>
                <w:sz w:val="18"/>
                <w:szCs w:val="18"/>
              </w:rPr>
              <w:t>, 16, кв. 36</w:t>
            </w:r>
          </w:p>
        </w:tc>
        <w:tc>
          <w:tcPr>
            <w:tcW w:w="1700" w:type="dxa"/>
            <w:shd w:val="clear" w:color="auto" w:fill="auto"/>
          </w:tcPr>
          <w:p w:rsidR="00DF2E73" w:rsidRPr="004B4141" w:rsidRDefault="00DF2E73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>---</w:t>
            </w:r>
          </w:p>
        </w:tc>
        <w:tc>
          <w:tcPr>
            <w:tcW w:w="2281" w:type="dxa"/>
            <w:shd w:val="clear" w:color="auto" w:fill="auto"/>
          </w:tcPr>
          <w:p w:rsidR="00DF2E73" w:rsidRPr="004B4141" w:rsidRDefault="00DF2E73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4B4141">
              <w:rPr>
                <w:sz w:val="18"/>
                <w:szCs w:val="18"/>
              </w:rPr>
              <w:t>г.Ялты</w:t>
            </w:r>
            <w:proofErr w:type="spellEnd"/>
            <w:r w:rsidRPr="004B4141">
              <w:rPr>
                <w:sz w:val="18"/>
                <w:szCs w:val="18"/>
              </w:rPr>
              <w:t xml:space="preserve"> от 08.06.2016 г. № 1721-п</w:t>
            </w:r>
          </w:p>
        </w:tc>
        <w:tc>
          <w:tcPr>
            <w:tcW w:w="1638" w:type="dxa"/>
            <w:shd w:val="clear" w:color="auto" w:fill="auto"/>
          </w:tcPr>
          <w:p w:rsidR="00DF2E73" w:rsidRPr="004B4141" w:rsidRDefault="00DF2E73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>16.09.2016</w:t>
            </w:r>
          </w:p>
        </w:tc>
        <w:tc>
          <w:tcPr>
            <w:tcW w:w="1697" w:type="dxa"/>
            <w:shd w:val="clear" w:color="auto" w:fill="auto"/>
          </w:tcPr>
          <w:p w:rsidR="00DF2E73" w:rsidRPr="004B4141" w:rsidRDefault="00DF2E73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>---</w:t>
            </w:r>
          </w:p>
        </w:tc>
        <w:tc>
          <w:tcPr>
            <w:tcW w:w="2064" w:type="dxa"/>
            <w:shd w:val="clear" w:color="auto" w:fill="auto"/>
          </w:tcPr>
          <w:p w:rsidR="00DF2E73" w:rsidRPr="004B4141" w:rsidRDefault="00DF2E73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>---</w:t>
            </w:r>
          </w:p>
        </w:tc>
        <w:tc>
          <w:tcPr>
            <w:tcW w:w="1699" w:type="dxa"/>
            <w:shd w:val="clear" w:color="auto" w:fill="auto"/>
          </w:tcPr>
          <w:p w:rsidR="00DF2E73" w:rsidRPr="004B4141" w:rsidRDefault="00DF2E73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 xml:space="preserve">Республика Крым, Нижнегорский район, </w:t>
            </w:r>
            <w:proofErr w:type="spellStart"/>
            <w:r w:rsidRPr="004B4141">
              <w:rPr>
                <w:sz w:val="18"/>
                <w:szCs w:val="18"/>
              </w:rPr>
              <w:t>с.Тамбовка</w:t>
            </w:r>
            <w:proofErr w:type="spellEnd"/>
            <w:r w:rsidRPr="004B4141">
              <w:rPr>
                <w:sz w:val="18"/>
                <w:szCs w:val="18"/>
              </w:rPr>
              <w:t xml:space="preserve">, </w:t>
            </w:r>
            <w:proofErr w:type="spellStart"/>
            <w:r w:rsidRPr="004B4141">
              <w:rPr>
                <w:sz w:val="18"/>
                <w:szCs w:val="18"/>
              </w:rPr>
              <w:t>ул.Тимошенко</w:t>
            </w:r>
            <w:proofErr w:type="spellEnd"/>
            <w:r w:rsidRPr="004B4141">
              <w:rPr>
                <w:sz w:val="18"/>
                <w:szCs w:val="18"/>
              </w:rPr>
              <w:t>, 3</w:t>
            </w:r>
          </w:p>
        </w:tc>
      </w:tr>
      <w:tr w:rsidR="008E5EFF" w:rsidTr="006B02C4">
        <w:tc>
          <w:tcPr>
            <w:tcW w:w="532" w:type="dxa"/>
            <w:shd w:val="clear" w:color="auto" w:fill="auto"/>
          </w:tcPr>
          <w:p w:rsidR="008E5EFF" w:rsidRPr="004B4141" w:rsidRDefault="008E5EFF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8E5EFF" w:rsidRPr="004B4141" w:rsidRDefault="008E5EFF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>Колганов Константин Юрьевич, 28.06.2002</w:t>
            </w:r>
          </w:p>
        </w:tc>
        <w:tc>
          <w:tcPr>
            <w:tcW w:w="1695" w:type="dxa"/>
            <w:shd w:val="clear" w:color="auto" w:fill="auto"/>
          </w:tcPr>
          <w:p w:rsidR="008E5EFF" w:rsidRPr="004B4141" w:rsidRDefault="008E5EFF" w:rsidP="008425F8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>39 15 063450</w:t>
            </w:r>
            <w:r w:rsidR="004B4141" w:rsidRPr="004B4141">
              <w:rPr>
                <w:sz w:val="18"/>
                <w:szCs w:val="18"/>
              </w:rPr>
              <w:t xml:space="preserve"> отделом УФМС России по Республике Крым </w:t>
            </w:r>
            <w:r w:rsidR="004B4141" w:rsidRPr="004B4141">
              <w:rPr>
                <w:sz w:val="18"/>
                <w:szCs w:val="18"/>
              </w:rPr>
              <w:lastRenderedPageBreak/>
              <w:t xml:space="preserve">и </w:t>
            </w:r>
            <w:proofErr w:type="spellStart"/>
            <w:r w:rsidR="004B4141" w:rsidRPr="004B4141">
              <w:rPr>
                <w:sz w:val="18"/>
                <w:szCs w:val="18"/>
              </w:rPr>
              <w:t>г.Севастополю</w:t>
            </w:r>
            <w:proofErr w:type="spellEnd"/>
            <w:r w:rsidR="004B4141" w:rsidRPr="004B4141">
              <w:rPr>
                <w:sz w:val="18"/>
                <w:szCs w:val="18"/>
              </w:rPr>
              <w:t xml:space="preserve"> в Нижнегорском районе 15.1.2016г., Республика Крым, Нижнегорский район, </w:t>
            </w:r>
            <w:proofErr w:type="spellStart"/>
            <w:r w:rsidR="004B4141" w:rsidRPr="004B4141">
              <w:rPr>
                <w:sz w:val="18"/>
                <w:szCs w:val="18"/>
              </w:rPr>
              <w:t>с.Заречье</w:t>
            </w:r>
            <w:proofErr w:type="spellEnd"/>
            <w:r w:rsidR="004B4141" w:rsidRPr="004B4141">
              <w:rPr>
                <w:sz w:val="18"/>
                <w:szCs w:val="18"/>
              </w:rPr>
              <w:t xml:space="preserve">, </w:t>
            </w:r>
            <w:proofErr w:type="spellStart"/>
            <w:r w:rsidR="004B4141" w:rsidRPr="004B4141">
              <w:rPr>
                <w:sz w:val="18"/>
                <w:szCs w:val="18"/>
              </w:rPr>
              <w:t>ул.Садовая</w:t>
            </w:r>
            <w:proofErr w:type="spellEnd"/>
            <w:r w:rsidR="004B4141" w:rsidRPr="004B4141">
              <w:rPr>
                <w:sz w:val="18"/>
                <w:szCs w:val="18"/>
              </w:rPr>
              <w:t>, 21</w:t>
            </w:r>
          </w:p>
        </w:tc>
        <w:tc>
          <w:tcPr>
            <w:tcW w:w="1700" w:type="dxa"/>
            <w:shd w:val="clear" w:color="auto" w:fill="auto"/>
          </w:tcPr>
          <w:p w:rsidR="008E5EFF" w:rsidRPr="004B4141" w:rsidRDefault="004B4141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lastRenderedPageBreak/>
              <w:t xml:space="preserve">Решение исполнительного комитета Ивановского </w:t>
            </w:r>
            <w:r w:rsidRPr="004B4141">
              <w:rPr>
                <w:sz w:val="18"/>
                <w:szCs w:val="18"/>
              </w:rPr>
              <w:lastRenderedPageBreak/>
              <w:t xml:space="preserve">сельского совета Нижнегорского района АР Крым от 28.05.2012 г. </w:t>
            </w:r>
            <w:r w:rsidR="008425F8">
              <w:rPr>
                <w:sz w:val="18"/>
                <w:szCs w:val="18"/>
              </w:rPr>
              <w:t xml:space="preserve">  </w:t>
            </w:r>
            <w:r w:rsidRPr="004B4141">
              <w:rPr>
                <w:sz w:val="18"/>
                <w:szCs w:val="18"/>
              </w:rPr>
              <w:t>№ 1/25</w:t>
            </w:r>
          </w:p>
        </w:tc>
        <w:tc>
          <w:tcPr>
            <w:tcW w:w="2281" w:type="dxa"/>
            <w:shd w:val="clear" w:color="auto" w:fill="auto"/>
          </w:tcPr>
          <w:p w:rsidR="008E5EFF" w:rsidRPr="004B4141" w:rsidRDefault="004B4141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lastRenderedPageBreak/>
              <w:t xml:space="preserve">Распоряжение </w:t>
            </w:r>
            <w:proofErr w:type="spellStart"/>
            <w:r w:rsidRPr="004B4141">
              <w:rPr>
                <w:sz w:val="18"/>
                <w:szCs w:val="18"/>
              </w:rPr>
              <w:t>Нижнегорской</w:t>
            </w:r>
            <w:proofErr w:type="spellEnd"/>
            <w:r w:rsidRPr="004B4141">
              <w:rPr>
                <w:sz w:val="18"/>
                <w:szCs w:val="18"/>
              </w:rPr>
              <w:t xml:space="preserve"> РГА в АР Крым от 15.06.2012 г. </w:t>
            </w:r>
            <w:r w:rsidR="008425F8">
              <w:rPr>
                <w:sz w:val="18"/>
                <w:szCs w:val="18"/>
              </w:rPr>
              <w:t xml:space="preserve">    </w:t>
            </w:r>
            <w:r w:rsidRPr="004B4141">
              <w:rPr>
                <w:sz w:val="18"/>
                <w:szCs w:val="18"/>
              </w:rPr>
              <w:t>№ 367</w:t>
            </w:r>
          </w:p>
        </w:tc>
        <w:tc>
          <w:tcPr>
            <w:tcW w:w="1638" w:type="dxa"/>
            <w:shd w:val="clear" w:color="auto" w:fill="auto"/>
          </w:tcPr>
          <w:p w:rsidR="008E5EFF" w:rsidRPr="004B4141" w:rsidRDefault="004B4141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>25.09.2017</w:t>
            </w:r>
          </w:p>
        </w:tc>
        <w:tc>
          <w:tcPr>
            <w:tcW w:w="1697" w:type="dxa"/>
            <w:shd w:val="clear" w:color="auto" w:fill="auto"/>
          </w:tcPr>
          <w:p w:rsidR="008E5EFF" w:rsidRPr="004B4141" w:rsidRDefault="004B4141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>---</w:t>
            </w:r>
          </w:p>
        </w:tc>
        <w:tc>
          <w:tcPr>
            <w:tcW w:w="2064" w:type="dxa"/>
            <w:shd w:val="clear" w:color="auto" w:fill="auto"/>
          </w:tcPr>
          <w:p w:rsidR="008E5EFF" w:rsidRPr="004B4141" w:rsidRDefault="004B4141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>---</w:t>
            </w:r>
          </w:p>
        </w:tc>
        <w:tc>
          <w:tcPr>
            <w:tcW w:w="1699" w:type="dxa"/>
            <w:shd w:val="clear" w:color="auto" w:fill="auto"/>
          </w:tcPr>
          <w:p w:rsidR="008E5EFF" w:rsidRPr="004B4141" w:rsidRDefault="004B4141" w:rsidP="0037419B">
            <w:pPr>
              <w:pStyle w:val="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B4141">
              <w:rPr>
                <w:sz w:val="18"/>
                <w:szCs w:val="18"/>
              </w:rPr>
              <w:t xml:space="preserve">Республика Крым, Нижнегорский район, </w:t>
            </w:r>
            <w:proofErr w:type="spellStart"/>
            <w:r w:rsidRPr="004B4141">
              <w:rPr>
                <w:sz w:val="18"/>
                <w:szCs w:val="18"/>
              </w:rPr>
              <w:t>с.Заречье</w:t>
            </w:r>
            <w:proofErr w:type="spellEnd"/>
            <w:r w:rsidRPr="004B4141">
              <w:rPr>
                <w:sz w:val="18"/>
                <w:szCs w:val="18"/>
              </w:rPr>
              <w:t xml:space="preserve">, </w:t>
            </w:r>
            <w:proofErr w:type="spellStart"/>
            <w:r w:rsidRPr="004B4141">
              <w:rPr>
                <w:sz w:val="18"/>
                <w:szCs w:val="18"/>
              </w:rPr>
              <w:t>ул.Комарова</w:t>
            </w:r>
            <w:proofErr w:type="spellEnd"/>
            <w:r w:rsidRPr="004B4141">
              <w:rPr>
                <w:sz w:val="18"/>
                <w:szCs w:val="18"/>
              </w:rPr>
              <w:t>, 30</w:t>
            </w:r>
          </w:p>
        </w:tc>
      </w:tr>
    </w:tbl>
    <w:p w:rsidR="00DF2E73" w:rsidRDefault="00DF2E73" w:rsidP="00DF2E73">
      <w:pPr>
        <w:spacing w:after="0"/>
        <w:ind w:left="6600"/>
      </w:pPr>
    </w:p>
    <w:p w:rsidR="00DF2E73" w:rsidRPr="00BE01F5" w:rsidRDefault="00DF2E73" w:rsidP="00DF2E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1F5">
        <w:rPr>
          <w:rFonts w:ascii="Times New Roman" w:hAnsi="Times New Roman"/>
          <w:sz w:val="24"/>
          <w:szCs w:val="24"/>
        </w:rPr>
        <w:t xml:space="preserve">Председатель Ивановского сельского совета – </w:t>
      </w:r>
    </w:p>
    <w:p w:rsidR="00DF2E73" w:rsidRPr="00BE01F5" w:rsidRDefault="00DF2E73" w:rsidP="00DF2E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1F5">
        <w:rPr>
          <w:rFonts w:ascii="Times New Roman" w:hAnsi="Times New Roman"/>
          <w:sz w:val="24"/>
          <w:szCs w:val="24"/>
        </w:rPr>
        <w:t xml:space="preserve">Глава администрации Ивановского сельского поселения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E01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BE01F5">
        <w:rPr>
          <w:rFonts w:ascii="Times New Roman" w:hAnsi="Times New Roman"/>
          <w:sz w:val="24"/>
          <w:szCs w:val="24"/>
        </w:rPr>
        <w:t>М.В.Каличина</w:t>
      </w:r>
      <w:proofErr w:type="spellEnd"/>
    </w:p>
    <w:p w:rsidR="00F87333" w:rsidRDefault="00F87333" w:rsidP="00CA69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F87333" w:rsidSect="00BE01F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333"/>
    <w:rsid w:val="00022B43"/>
    <w:rsid w:val="00034B78"/>
    <w:rsid w:val="000A025E"/>
    <w:rsid w:val="000B0B8C"/>
    <w:rsid w:val="004B4141"/>
    <w:rsid w:val="00532E6B"/>
    <w:rsid w:val="006B02C4"/>
    <w:rsid w:val="006C5D90"/>
    <w:rsid w:val="008425F8"/>
    <w:rsid w:val="00865702"/>
    <w:rsid w:val="0088275B"/>
    <w:rsid w:val="008E5EFF"/>
    <w:rsid w:val="009659C9"/>
    <w:rsid w:val="00974D19"/>
    <w:rsid w:val="00997F39"/>
    <w:rsid w:val="00A174F6"/>
    <w:rsid w:val="00B56E10"/>
    <w:rsid w:val="00C5196C"/>
    <w:rsid w:val="00CA6944"/>
    <w:rsid w:val="00DF2E73"/>
    <w:rsid w:val="00ED3A5A"/>
    <w:rsid w:val="00F87333"/>
    <w:rsid w:val="00FC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F697B-0062-4024-93B7-5B6DDB3B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3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">
    <w:name w:val="Основной текст (2)_"/>
    <w:rsid w:val="00CA6944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paragraph" w:styleId="a3">
    <w:name w:val="Body Text"/>
    <w:basedOn w:val="a"/>
    <w:link w:val="a4"/>
    <w:unhideWhenUsed/>
    <w:rsid w:val="00DF2E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F2E73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uiPriority w:val="99"/>
    <w:rsid w:val="00DF2E73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F2E73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paragraph" w:styleId="a5">
    <w:name w:val="caption"/>
    <w:basedOn w:val="a"/>
    <w:next w:val="a"/>
    <w:semiHidden/>
    <w:unhideWhenUsed/>
    <w:qFormat/>
    <w:rsid w:val="00022B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1CE4-9F9A-472B-922D-9E82CE88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Diakov</cp:lastModifiedBy>
  <cp:revision>16</cp:revision>
  <cp:lastPrinted>2017-09-28T07:23:00Z</cp:lastPrinted>
  <dcterms:created xsi:type="dcterms:W3CDTF">2015-10-15T03:56:00Z</dcterms:created>
  <dcterms:modified xsi:type="dcterms:W3CDTF">2017-09-28T07:26:00Z</dcterms:modified>
</cp:coreProperties>
</file>