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8" w:rsidRPr="006D3438" w:rsidRDefault="006D3438" w:rsidP="006D3438">
      <w:pPr>
        <w:pStyle w:val="a3"/>
        <w:ind w:left="28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6D3438">
        <w:rPr>
          <w:noProof/>
          <w:sz w:val="24"/>
        </w:rPr>
        <w:drawing>
          <wp:inline distT="0" distB="0" distL="0" distR="0" wp14:anchorId="7F7ACAF2" wp14:editId="24C8A7EB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6D3438" w:rsidRPr="006D3438" w:rsidTr="00E0361F">
        <w:trPr>
          <w:trHeight w:val="1491"/>
        </w:trPr>
        <w:tc>
          <w:tcPr>
            <w:tcW w:w="3264" w:type="dxa"/>
            <w:hideMark/>
          </w:tcPr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6D3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6D3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6D3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6D3438" w:rsidRPr="006D3438" w:rsidRDefault="006D3438" w:rsidP="006D34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6D3438" w:rsidRPr="006D3438" w:rsidRDefault="006D3438" w:rsidP="006D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6D3438" w:rsidRPr="006D3438" w:rsidRDefault="006D3438" w:rsidP="006D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6D3438" w:rsidRPr="006D3438" w:rsidRDefault="006D3438" w:rsidP="006D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6D3438" w:rsidRPr="006D3438" w:rsidRDefault="006D3438" w:rsidP="006D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6D3438" w:rsidRPr="006D3438" w:rsidRDefault="006D3438" w:rsidP="006D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6D3438" w:rsidRPr="006D3438" w:rsidRDefault="006D3438" w:rsidP="006D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438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6D3438" w:rsidRPr="006D3438" w:rsidRDefault="006D3438" w:rsidP="006D3438">
      <w:pPr>
        <w:tabs>
          <w:tab w:val="left" w:pos="3285"/>
        </w:tabs>
        <w:spacing w:after="0" w:line="240" w:lineRule="auto"/>
        <w:ind w:left="284" w:right="-46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438" w:rsidRPr="006D3438" w:rsidRDefault="006D3438" w:rsidP="006D3438">
      <w:pPr>
        <w:tabs>
          <w:tab w:val="left" w:pos="3285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3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184</w:t>
      </w:r>
    </w:p>
    <w:p w:rsidR="006D3438" w:rsidRPr="006D3438" w:rsidRDefault="006D3438" w:rsidP="006D3438">
      <w:pPr>
        <w:spacing w:after="0" w:line="240" w:lineRule="auto"/>
        <w:ind w:left="284" w:right="-46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438" w:rsidRPr="006D3438" w:rsidRDefault="006D3438" w:rsidP="006D3438">
      <w:pPr>
        <w:spacing w:after="0" w:line="240" w:lineRule="auto"/>
        <w:ind w:left="284" w:right="-4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6D3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6D3438">
        <w:rPr>
          <w:rFonts w:ascii="Times New Roman" w:hAnsi="Times New Roman" w:cs="Times New Roman"/>
          <w:b/>
          <w:sz w:val="28"/>
          <w:szCs w:val="28"/>
        </w:rPr>
        <w:t xml:space="preserve">бря 2017 года                                                                        </w:t>
      </w:r>
      <w:proofErr w:type="spellStart"/>
      <w:r w:rsidRPr="006D343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D343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6D3438">
        <w:rPr>
          <w:rFonts w:ascii="Times New Roman" w:hAnsi="Times New Roman" w:cs="Times New Roman"/>
          <w:b/>
          <w:sz w:val="28"/>
          <w:szCs w:val="28"/>
        </w:rPr>
        <w:t>амбовка</w:t>
      </w:r>
      <w:proofErr w:type="spellEnd"/>
    </w:p>
    <w:p w:rsidR="001F002D" w:rsidRPr="006D3438" w:rsidRDefault="001F002D" w:rsidP="001F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16"/>
          <w:szCs w:val="16"/>
          <w:lang w:eastAsia="ru-RU"/>
        </w:rPr>
      </w:pPr>
    </w:p>
    <w:p w:rsidR="006D3438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 утверждении Порядка управления</w:t>
      </w:r>
      <w:r w:rsid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наемными домами, </w:t>
      </w:r>
    </w:p>
    <w:p w:rsidR="001F002D" w:rsidRPr="006D3438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все </w:t>
      </w:r>
      <w:proofErr w:type="gramStart"/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помещения</w:t>
      </w:r>
      <w:proofErr w:type="gramEnd"/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которых находятся в собственности</w:t>
      </w:r>
    </w:p>
    <w:p w:rsidR="006D3438" w:rsidRDefault="006D3438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Ивановского</w:t>
      </w:r>
      <w:r w:rsidR="00DD685D"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сельского</w:t>
      </w:r>
      <w:r w:rsidR="001F002D"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я Нижнегорского района</w:t>
      </w:r>
    </w:p>
    <w:p w:rsidR="001F002D" w:rsidRPr="006D3438" w:rsidRDefault="006D3438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Республики Крым</w:t>
      </w:r>
      <w:r w:rsidR="001F002D"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F002D"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 являющимися наемными домами и</w:t>
      </w:r>
    </w:p>
    <w:p w:rsidR="006D3438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находящимися</w:t>
      </w:r>
      <w:proofErr w:type="gramEnd"/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в собственности</w:t>
      </w:r>
      <w:r w:rsid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Ивановского</w:t>
      </w:r>
      <w:r w:rsidR="00DD685D"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сельского</w:t>
      </w: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F002D" w:rsidRPr="006D3438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поселения</w:t>
      </w:r>
      <w:r w:rsid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343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жилыми домами</w:t>
      </w:r>
    </w:p>
    <w:p w:rsidR="001F002D" w:rsidRPr="006D3438" w:rsidRDefault="001F002D" w:rsidP="001F002D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ru-RU"/>
        </w:rPr>
      </w:pPr>
    </w:p>
    <w:p w:rsidR="001F002D" w:rsidRPr="006D3438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частью 3 статьи 91.20</w:t>
      </w:r>
      <w:r w:rsidRPr="006D343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Ивановское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  <w:r w:rsid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Администрация Ивановского сельского поселения</w:t>
      </w:r>
    </w:p>
    <w:p w:rsidR="001F002D" w:rsidRPr="006D3438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1F002D" w:rsidRPr="0046486E" w:rsidRDefault="00DD685D" w:rsidP="0046486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1F002D"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F002D" w:rsidRPr="006D3438" w:rsidRDefault="001F002D" w:rsidP="006D343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Утвердить Порядок управления наемными домами, все помещения в которых находятся в собственности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Нижнегорского района Республики Крым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и являющимися наемными домами и находящимися в собственности </w:t>
      </w:r>
      <w:r w:rsid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(прилагается).</w:t>
      </w:r>
    </w:p>
    <w:p w:rsidR="006D3438" w:rsidRPr="006F79E2" w:rsidRDefault="006D3438" w:rsidP="006D3438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6F79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79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79E2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F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9E2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6F79E2">
        <w:rPr>
          <w:rFonts w:ascii="Times New Roman" w:hAnsi="Times New Roman" w:cs="Times New Roman"/>
          <w:sz w:val="28"/>
          <w:szCs w:val="28"/>
        </w:rPr>
        <w:t>, 3 «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F79E2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Ивановского сельского поселения.</w:t>
      </w:r>
    </w:p>
    <w:p w:rsidR="006D3438" w:rsidRPr="006F79E2" w:rsidRDefault="006D3438" w:rsidP="006D343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сектор по вопросам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услуг, землеустройства, территориального планирования и кадрово-правовой работы</w:t>
      </w:r>
      <w:r w:rsidRPr="006F79E2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поселения.</w:t>
      </w:r>
    </w:p>
    <w:p w:rsidR="006D3438" w:rsidRPr="006F79E2" w:rsidRDefault="006D3438" w:rsidP="006D3438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486E" w:rsidRDefault="006D3438" w:rsidP="006D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79E2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6F79E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6486E" w:rsidRDefault="0046486E" w:rsidP="006D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6D3438" w:rsidRPr="006F79E2" w:rsidRDefault="006D3438" w:rsidP="006D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E2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</w:t>
      </w:r>
      <w:r w:rsidR="004648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</w:t>
      </w:r>
      <w:r w:rsidRPr="006F79E2">
        <w:rPr>
          <w:rFonts w:ascii="Times New Roman" w:hAnsi="Times New Roman" w:cs="Times New Roman"/>
          <w:sz w:val="28"/>
          <w:szCs w:val="28"/>
        </w:rPr>
        <w:t>Каличина</w:t>
      </w:r>
      <w:proofErr w:type="spellEnd"/>
    </w:p>
    <w:p w:rsidR="006D3438" w:rsidRPr="006F79E2" w:rsidRDefault="006D3438" w:rsidP="006D3438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6D3438" w:rsidRPr="006F79E2" w:rsidRDefault="006D3438" w:rsidP="006D3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9E2">
        <w:rPr>
          <w:rFonts w:ascii="Times New Roman" w:hAnsi="Times New Roman" w:cs="Times New Roman"/>
        </w:rPr>
        <w:t>Согласовано: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6D3438" w:rsidRPr="006F79E2" w:rsidTr="0046486E">
        <w:tc>
          <w:tcPr>
            <w:tcW w:w="5529" w:type="dxa"/>
            <w:hideMark/>
          </w:tcPr>
          <w:p w:rsidR="006D3438" w:rsidRPr="0046486E" w:rsidRDefault="006D3438" w:rsidP="00464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6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  <w:r w:rsidR="00464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8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46486E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677" w:type="dxa"/>
            <w:hideMark/>
          </w:tcPr>
          <w:p w:rsidR="006D3438" w:rsidRPr="0046486E" w:rsidRDefault="006D3438" w:rsidP="006D3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</w:t>
            </w:r>
            <w:r w:rsidR="00464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48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46486E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</w:tc>
      </w:tr>
    </w:tbl>
    <w:p w:rsidR="0046486E" w:rsidRDefault="0046486E" w:rsidP="0046486E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F002D" w:rsidRPr="0046486E" w:rsidRDefault="001F002D" w:rsidP="0046486E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648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F002D" w:rsidRPr="0046486E" w:rsidRDefault="001F002D" w:rsidP="0046486E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648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4648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46486E" w:rsidRDefault="0046486E" w:rsidP="0046486E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Ивановского</w:t>
      </w:r>
      <w:r w:rsidR="00092FCF" w:rsidRPr="004648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02D" w:rsidRPr="004648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46486E" w:rsidRDefault="0046486E" w:rsidP="0046486E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Нижнегорского района Республики </w:t>
      </w:r>
    </w:p>
    <w:p w:rsidR="0046486E" w:rsidRDefault="0046486E" w:rsidP="0046486E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Крым от 08.12.2017 г. № 184</w:t>
      </w:r>
      <w:r w:rsidR="001F002D" w:rsidRPr="004648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002D" w:rsidRPr="0046486E" w:rsidRDefault="00092FCF" w:rsidP="0046486E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F002D" w:rsidRPr="006D3438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1F002D" w:rsidRPr="006D3438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управления наемными домами, все помещения в которых находятся в </w:t>
      </w:r>
      <w:r w:rsidR="00092FCF"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</w:t>
      </w:r>
      <w:r w:rsidR="0046486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Ивановского</w:t>
      </w:r>
      <w:r w:rsidR="00092FCF"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="0046486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Нижнегорского района Республики Крым</w:t>
      </w: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, и являющимися наемными домами и находя</w:t>
      </w:r>
      <w:r w:rsidR="00092FCF"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щимися в собственности </w:t>
      </w:r>
      <w:r w:rsidR="0046486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Ивановского</w:t>
      </w:r>
      <w:r w:rsidRPr="006D34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жилыми домами</w:t>
      </w:r>
    </w:p>
    <w:p w:rsidR="001F002D" w:rsidRPr="0046486E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1F002D" w:rsidRPr="006D3438" w:rsidRDefault="00317BBB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управления наёмными домами социального и коммерческого использования, все помещения в которых находятся в собственности мун</w:t>
      </w:r>
      <w:r w:rsidR="00092FCF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Ивановское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(далее многоквартирные дома) и являющимися наемными домами социального и коммерческого использования и находящимися в собственности мун</w:t>
      </w:r>
      <w:r w:rsidR="00092FCF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Ивановское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жилыми домами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Порядок) 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установлен в соответствии с</w:t>
      </w:r>
      <w:proofErr w:type="gramEnd"/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частью 3 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атьи 91.20 Жилищного кодекса РФ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1F002D" w:rsidRPr="006D3438" w:rsidRDefault="00317BBB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Управление многоквартирным наемным домом осуществляется в соответствии с требованиями, установленными частями 1 - 12, 15 и 16 статьи 161 Жилищного кодекса Российской Федерации:</w:t>
      </w:r>
    </w:p>
    <w:p w:rsidR="001F002D" w:rsidRPr="006D3438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 организацией, уп</w:t>
      </w:r>
      <w:r w:rsidR="00317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олно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="00092FCF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оченной администрацией </w:t>
      </w:r>
      <w:r w:rsidR="00317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</w:t>
      </w:r>
      <w:r w:rsidR="00317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выступать </w:t>
      </w:r>
      <w:r w:rsidR="00092FCF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имени администрации </w:t>
      </w:r>
      <w:r w:rsidR="00317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качестве собственника жилых помещений жилищного фонда, выполнять функции наймодателя жилых помещений в наемном доме;</w:t>
      </w:r>
    </w:p>
    <w:p w:rsidR="001F002D" w:rsidRPr="006D3438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</w:t>
      </w:r>
      <w:r w:rsidRPr="006D3438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жилых помещений в многоквартирном наем</w:t>
      </w:r>
      <w:r w:rsidR="00092FCF" w:rsidRPr="006D34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ном доме является администрация </w:t>
      </w:r>
      <w:r w:rsidR="00317BBB"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Ивановского</w:t>
      </w:r>
      <w:r w:rsidRPr="006D34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6D3438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07E6">
        <w:rPr>
          <w:rFonts w:ascii="Times New Roman" w:eastAsia="Arial Unicode MS" w:hAnsi="Times New Roman" w:cs="Times New Roman"/>
          <w:sz w:val="28"/>
          <w:szCs w:val="28"/>
          <w:lang w:eastAsia="ru-RU"/>
        </w:rPr>
        <w:t>уполномоченный от имени администрации</w:t>
      </w:r>
      <w:r w:rsidRPr="006D34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выступать 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собственника жилого помещения муниципального жилищного фонда.</w:t>
      </w:r>
      <w:proofErr w:type="gramEnd"/>
    </w:p>
    <w:p w:rsidR="001F002D" w:rsidRPr="006D3438" w:rsidRDefault="00317BBB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Наймодатель жилых помещений в наемном доме, ук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азанный в подпункте «а» пункта 2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несет ответственность перед администрацией</w:t>
      </w:r>
      <w:r w:rsidR="007907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уполномоченным </w:t>
      </w:r>
      <w:r w:rsidR="001F002D" w:rsidRPr="006D34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выступать от имени администрации в 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 собственника муницип</w:t>
      </w:r>
      <w:r w:rsidR="007907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ального жилищного фонда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</w:t>
      </w:r>
      <w:r w:rsidR="001F002D" w:rsidRPr="006D34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собственности администрации жилого дома 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требованиями, установленными</w:t>
      </w:r>
      <w:proofErr w:type="gramEnd"/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многоквартирных домах и жилых домах.</w:t>
      </w:r>
    </w:p>
    <w:p w:rsidR="001F002D" w:rsidRPr="006D3438" w:rsidRDefault="007907E6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Управляющая организация, указанная в подпункте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«б» пункта 2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настоящего Порядка:</w:t>
      </w:r>
    </w:p>
    <w:p w:rsidR="001F002D" w:rsidRPr="006D3438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1F002D" w:rsidRPr="006D3438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б) несет ответственность перед наймодателем, ук</w:t>
      </w:r>
      <w:r w:rsidR="007907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азанным в подпункте «б» пункта 2</w:t>
      </w:r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 управление, содержание и ремонт многоквартирного наемного </w:t>
      </w:r>
      <w:proofErr w:type="gramStart"/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дома</w:t>
      </w:r>
      <w:proofErr w:type="gramEnd"/>
      <w:r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23 статьи 161 Жилищного кодекса Российской Федерации.</w:t>
      </w:r>
    </w:p>
    <w:p w:rsidR="001F002D" w:rsidRPr="006D3438" w:rsidRDefault="007907E6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если управление многоквартирным наемным домом осуществляется управляющей организацией, ук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азанной в подпункте «б» пункта 2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настоящего Порядка, выбор такой управляющей организацией осуществляется администрацией уполномоченной выступать от имени администрации в качестве собственника муниципального жилищного фонда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002D" w:rsidRPr="006D3438" w:rsidRDefault="007907E6" w:rsidP="007D0BA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Управление </w:t>
      </w:r>
      <w:bookmarkStart w:id="0" w:name="_GoBack"/>
      <w:bookmarkEnd w:id="0"/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наемными домами и находящимися в собственности администрации жилыми домами осуществляется наймодателем, указанным в подпункте «а» пункта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1F002D" w:rsidRPr="006D34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33FD8" w:rsidRDefault="00133FD8"/>
    <w:sectPr w:rsidR="00133FD8" w:rsidSect="0046486E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F"/>
    <w:rsid w:val="00092FCF"/>
    <w:rsid w:val="00133FD8"/>
    <w:rsid w:val="001F002D"/>
    <w:rsid w:val="002C62DB"/>
    <w:rsid w:val="00317BBB"/>
    <w:rsid w:val="004522BF"/>
    <w:rsid w:val="0046486E"/>
    <w:rsid w:val="006D3438"/>
    <w:rsid w:val="007907E6"/>
    <w:rsid w:val="007D0BAF"/>
    <w:rsid w:val="00A95EBC"/>
    <w:rsid w:val="00CE4C80"/>
    <w:rsid w:val="00D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3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D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D3438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3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D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D3438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8</cp:revision>
  <cp:lastPrinted>2017-12-12T14:27:00Z</cp:lastPrinted>
  <dcterms:created xsi:type="dcterms:W3CDTF">2016-09-27T10:09:00Z</dcterms:created>
  <dcterms:modified xsi:type="dcterms:W3CDTF">2017-12-12T14:30:00Z</dcterms:modified>
</cp:coreProperties>
</file>