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D4" w:rsidRPr="00DA749B" w:rsidRDefault="00DA749B" w:rsidP="00DA7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Судимость</w:t>
      </w:r>
      <w:r w:rsidRPr="00DA749B">
        <w:rPr>
          <w:rFonts w:ascii="Times New Roman" w:hAnsi="Times New Roman" w:cs="Times New Roman"/>
          <w:b/>
          <w:sz w:val="28"/>
          <w:szCs w:val="28"/>
        </w:rPr>
        <w:t>:  правовые</w:t>
      </w:r>
      <w:proofErr w:type="gramEnd"/>
      <w:r w:rsidRPr="00DA749B">
        <w:rPr>
          <w:rFonts w:ascii="Times New Roman" w:hAnsi="Times New Roman" w:cs="Times New Roman"/>
          <w:b/>
          <w:sz w:val="28"/>
          <w:szCs w:val="28"/>
        </w:rPr>
        <w:t xml:space="preserve"> последствия, сроки погашения, п</w:t>
      </w:r>
      <w:r w:rsidR="00C17DD4" w:rsidRPr="00DA749B">
        <w:rPr>
          <w:rFonts w:ascii="Times New Roman" w:hAnsi="Times New Roman" w:cs="Times New Roman"/>
          <w:b/>
          <w:sz w:val="28"/>
          <w:szCs w:val="28"/>
        </w:rPr>
        <w:t>орядок рассмотрения ходатайства о снятии судимости</w:t>
      </w:r>
    </w:p>
    <w:p w:rsidR="00DA749B" w:rsidRPr="00DA749B" w:rsidRDefault="00DA749B" w:rsidP="00DA749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749B" w:rsidRPr="00DA749B" w:rsidRDefault="00DA749B" w:rsidP="00DA74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49B">
        <w:rPr>
          <w:rFonts w:ascii="Times New Roman" w:hAnsi="Times New Roman" w:cs="Times New Roman"/>
          <w:sz w:val="28"/>
          <w:szCs w:val="28"/>
        </w:rPr>
        <w:t>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 Судимость учитывается при рецидиве преступлений, назначении наказания и влечет за собой иные правовые последствия в случаях и в порядке, которые установлены федеральными законами.</w:t>
      </w:r>
    </w:p>
    <w:p w:rsidR="00DA749B" w:rsidRPr="00DA749B" w:rsidRDefault="00DA749B" w:rsidP="00DA74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49B">
        <w:rPr>
          <w:rFonts w:ascii="Times New Roman" w:hAnsi="Times New Roman" w:cs="Times New Roman"/>
          <w:sz w:val="28"/>
          <w:szCs w:val="28"/>
        </w:rPr>
        <w:t>Момент погашения или снятия судимости не совпадает с моментом отбытия наказания осужденным. Состояние судимости продолжается и после отбытия наказания в течение определенного срока.</w:t>
      </w:r>
    </w:p>
    <w:p w:rsidR="00DA749B" w:rsidRPr="00DA749B" w:rsidRDefault="00DA749B" w:rsidP="00DA749B">
      <w:pPr>
        <w:jc w:val="both"/>
        <w:rPr>
          <w:rFonts w:ascii="Times New Roman" w:hAnsi="Times New Roman" w:cs="Times New Roman"/>
          <w:sz w:val="28"/>
          <w:szCs w:val="28"/>
        </w:rPr>
      </w:pPr>
      <w:r w:rsidRPr="00DA749B">
        <w:rPr>
          <w:rFonts w:ascii="Times New Roman" w:hAnsi="Times New Roman" w:cs="Times New Roman"/>
          <w:sz w:val="28"/>
          <w:szCs w:val="28"/>
        </w:rPr>
        <w:t>Судимость погашается:</w:t>
      </w:r>
    </w:p>
    <w:p w:rsidR="00DA749B" w:rsidRPr="00DA749B" w:rsidRDefault="00DA749B" w:rsidP="00DA74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Pr="00DA74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749B">
        <w:rPr>
          <w:rFonts w:ascii="Times New Roman" w:hAnsi="Times New Roman" w:cs="Times New Roman"/>
          <w:sz w:val="28"/>
          <w:szCs w:val="28"/>
        </w:rPr>
        <w:t xml:space="preserve"> отношении лиц, условно осужденных, - по истече</w:t>
      </w:r>
      <w:r w:rsidRPr="00DA749B">
        <w:rPr>
          <w:rFonts w:ascii="Times New Roman" w:hAnsi="Times New Roman" w:cs="Times New Roman"/>
          <w:sz w:val="28"/>
          <w:szCs w:val="28"/>
        </w:rPr>
        <w:t>нии испытательного срока;</w:t>
      </w:r>
    </w:p>
    <w:p w:rsidR="00DA749B" w:rsidRPr="00DA749B" w:rsidRDefault="00DA749B" w:rsidP="00DA74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Pr="00DA74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749B">
        <w:rPr>
          <w:rFonts w:ascii="Times New Roman" w:hAnsi="Times New Roman" w:cs="Times New Roman"/>
          <w:sz w:val="28"/>
          <w:szCs w:val="28"/>
        </w:rPr>
        <w:t xml:space="preserve"> отношении лиц, осужденных к более мягким видам наказаний, чем лишение свободы, - по истечении одного года после от</w:t>
      </w:r>
      <w:r w:rsidRPr="00DA749B">
        <w:rPr>
          <w:rFonts w:ascii="Times New Roman" w:hAnsi="Times New Roman" w:cs="Times New Roman"/>
          <w:sz w:val="28"/>
          <w:szCs w:val="28"/>
        </w:rPr>
        <w:t>бытия или исполнения наказания;</w:t>
      </w:r>
    </w:p>
    <w:p w:rsidR="00DA749B" w:rsidRPr="00DA749B" w:rsidRDefault="00DA749B" w:rsidP="00DA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A749B">
        <w:rPr>
          <w:rFonts w:ascii="Times New Roman" w:hAnsi="Times New Roman" w:cs="Times New Roman"/>
          <w:sz w:val="28"/>
          <w:szCs w:val="28"/>
        </w:rPr>
        <w:t>в отношении лиц, осужденных к лишению свободы за преступления небольшой или средней тяжести, - по истечении тр</w:t>
      </w:r>
      <w:r w:rsidRPr="00DA749B">
        <w:rPr>
          <w:rFonts w:ascii="Times New Roman" w:hAnsi="Times New Roman" w:cs="Times New Roman"/>
          <w:sz w:val="28"/>
          <w:szCs w:val="28"/>
        </w:rPr>
        <w:t>ех лет после отбытия наказания;</w:t>
      </w:r>
    </w:p>
    <w:p w:rsidR="00DA749B" w:rsidRPr="00DA749B" w:rsidRDefault="00DA749B" w:rsidP="00DA74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 </w:t>
      </w:r>
      <w:r w:rsidRPr="00DA74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749B">
        <w:rPr>
          <w:rFonts w:ascii="Times New Roman" w:hAnsi="Times New Roman" w:cs="Times New Roman"/>
          <w:sz w:val="28"/>
          <w:szCs w:val="28"/>
        </w:rPr>
        <w:t xml:space="preserve"> отношении лиц, осужденных к лишению свободы за тяжкие преступления, - по истечении вось</w:t>
      </w:r>
      <w:r w:rsidRPr="00DA749B">
        <w:rPr>
          <w:rFonts w:ascii="Times New Roman" w:hAnsi="Times New Roman" w:cs="Times New Roman"/>
          <w:sz w:val="28"/>
          <w:szCs w:val="28"/>
        </w:rPr>
        <w:t>ми лет после отбытия наказания;</w:t>
      </w:r>
    </w:p>
    <w:p w:rsidR="00DA749B" w:rsidRPr="00DA749B" w:rsidRDefault="00DA749B" w:rsidP="00DA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A749B">
        <w:rPr>
          <w:rFonts w:ascii="Times New Roman" w:hAnsi="Times New Roman" w:cs="Times New Roman"/>
          <w:sz w:val="28"/>
          <w:szCs w:val="28"/>
        </w:rPr>
        <w:t>в отношении лиц, осужденных за особо тяжкие преступления, - по истечении деся</w:t>
      </w:r>
      <w:r w:rsidRPr="00DA749B">
        <w:rPr>
          <w:rFonts w:ascii="Times New Roman" w:hAnsi="Times New Roman" w:cs="Times New Roman"/>
          <w:sz w:val="28"/>
          <w:szCs w:val="28"/>
        </w:rPr>
        <w:t>ти лет после отбытия наказания.</w:t>
      </w:r>
    </w:p>
    <w:p w:rsidR="00DA749B" w:rsidRPr="00DA749B" w:rsidRDefault="00DA749B" w:rsidP="00DA749B">
      <w:pPr>
        <w:jc w:val="both"/>
        <w:rPr>
          <w:rFonts w:ascii="Times New Roman" w:hAnsi="Times New Roman" w:cs="Times New Roman"/>
          <w:sz w:val="28"/>
          <w:szCs w:val="28"/>
        </w:rPr>
      </w:pPr>
      <w:r w:rsidRPr="00DA749B">
        <w:rPr>
          <w:rFonts w:ascii="Times New Roman" w:hAnsi="Times New Roman" w:cs="Times New Roman"/>
          <w:sz w:val="28"/>
          <w:szCs w:val="28"/>
        </w:rPr>
        <w:t>Для лиц, совершивших преступления до достижения возраста 18 лет, сроки погашения судимости со</w:t>
      </w:r>
      <w:r w:rsidRPr="00DA749B">
        <w:rPr>
          <w:rFonts w:ascii="Times New Roman" w:hAnsi="Times New Roman" w:cs="Times New Roman"/>
          <w:sz w:val="28"/>
          <w:szCs w:val="28"/>
        </w:rPr>
        <w:t>кращены и соответственно равны:</w:t>
      </w:r>
    </w:p>
    <w:p w:rsidR="00DA749B" w:rsidRPr="00DA749B" w:rsidRDefault="00DA749B" w:rsidP="00DA74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Pr="00DA749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DA749B">
        <w:rPr>
          <w:rFonts w:ascii="Times New Roman" w:hAnsi="Times New Roman" w:cs="Times New Roman"/>
          <w:sz w:val="28"/>
          <w:szCs w:val="28"/>
        </w:rPr>
        <w:t xml:space="preserve"> месяцам после отбытия или исполнения наказания боле</w:t>
      </w:r>
      <w:r w:rsidRPr="00DA749B">
        <w:rPr>
          <w:rFonts w:ascii="Times New Roman" w:hAnsi="Times New Roman" w:cs="Times New Roman"/>
          <w:sz w:val="28"/>
          <w:szCs w:val="28"/>
        </w:rPr>
        <w:t>е мягкого, чем лишение свободы;</w:t>
      </w:r>
    </w:p>
    <w:p w:rsidR="00DA749B" w:rsidRPr="00DA749B" w:rsidRDefault="00DA749B" w:rsidP="00DA74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Pr="00DA749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A749B">
        <w:rPr>
          <w:rFonts w:ascii="Times New Roman" w:hAnsi="Times New Roman" w:cs="Times New Roman"/>
          <w:sz w:val="28"/>
          <w:szCs w:val="28"/>
        </w:rPr>
        <w:t xml:space="preserve"> году после отбытия лишения свободы за преступление</w:t>
      </w:r>
      <w:r w:rsidRPr="00DA749B">
        <w:rPr>
          <w:rFonts w:ascii="Times New Roman" w:hAnsi="Times New Roman" w:cs="Times New Roman"/>
          <w:sz w:val="28"/>
          <w:szCs w:val="28"/>
        </w:rPr>
        <w:t xml:space="preserve"> небольшой или средней тяжести;</w:t>
      </w:r>
    </w:p>
    <w:p w:rsidR="00DA749B" w:rsidRPr="00DA749B" w:rsidRDefault="00DA749B" w:rsidP="00DA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A749B">
        <w:rPr>
          <w:rFonts w:ascii="Times New Roman" w:hAnsi="Times New Roman" w:cs="Times New Roman"/>
          <w:sz w:val="28"/>
          <w:szCs w:val="28"/>
        </w:rPr>
        <w:t xml:space="preserve">3 годам после отбытия лишения свободы за тяжкое или особо-тяжкое </w:t>
      </w:r>
      <w:r w:rsidRPr="00DA749B">
        <w:rPr>
          <w:rFonts w:ascii="Times New Roman" w:hAnsi="Times New Roman" w:cs="Times New Roman"/>
          <w:sz w:val="28"/>
          <w:szCs w:val="28"/>
        </w:rPr>
        <w:t>преступление.</w:t>
      </w:r>
    </w:p>
    <w:p w:rsidR="00DA749B" w:rsidRPr="00DA749B" w:rsidRDefault="00DA749B" w:rsidP="00DA7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49B">
        <w:rPr>
          <w:rFonts w:ascii="Times New Roman" w:hAnsi="Times New Roman" w:cs="Times New Roman"/>
          <w:sz w:val="28"/>
          <w:szCs w:val="28"/>
        </w:rPr>
        <w:t>Срок погашения судимости необходимо определять в редакции уголовного закона, действовавшего на дату вынесения приговора.</w:t>
      </w:r>
    </w:p>
    <w:p w:rsidR="00C17DD4" w:rsidRPr="00DA749B" w:rsidRDefault="00C17DD4" w:rsidP="00DA7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49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DA749B" w:rsidRPr="00DA749B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proofErr w:type="gramEnd"/>
      <w:r w:rsidR="00DA749B" w:rsidRPr="00DA749B">
        <w:rPr>
          <w:rFonts w:ascii="Times New Roman" w:hAnsi="Times New Roman" w:cs="Times New Roman"/>
          <w:sz w:val="28"/>
          <w:szCs w:val="28"/>
        </w:rPr>
        <w:t xml:space="preserve"> с  ч.5 ст. 86 УК РФ,  </w:t>
      </w:r>
      <w:r w:rsidRPr="00DA749B">
        <w:rPr>
          <w:rFonts w:ascii="Times New Roman" w:hAnsi="Times New Roman" w:cs="Times New Roman"/>
          <w:sz w:val="28"/>
          <w:szCs w:val="28"/>
        </w:rPr>
        <w:t xml:space="preserve"> если осужденный после отбытия наказания вел себя безупречно и возместил вред, причиненный преступлением, то по его ходатайству суд может снять с него судимость до истечения срока погашения судимости.</w:t>
      </w:r>
    </w:p>
    <w:p w:rsidR="00C17DD4" w:rsidRPr="00DA749B" w:rsidRDefault="00C17DD4" w:rsidP="00DA7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49B">
        <w:rPr>
          <w:rFonts w:ascii="Times New Roman" w:hAnsi="Times New Roman" w:cs="Times New Roman"/>
          <w:sz w:val="28"/>
          <w:szCs w:val="28"/>
        </w:rPr>
        <w:t>Вопрос о снятии судимости разрешается районным (гарнизонным военным) судом, а также мировым судьей по уголовным делам, отнесенным к его подсудности, по месту жительства лица, отбывшего наказание, по ходатайству этого лица.</w:t>
      </w:r>
    </w:p>
    <w:p w:rsidR="00C17DD4" w:rsidRPr="00DA749B" w:rsidRDefault="00C17DD4" w:rsidP="00DA7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49B">
        <w:rPr>
          <w:rFonts w:ascii="Times New Roman" w:hAnsi="Times New Roman" w:cs="Times New Roman"/>
          <w:sz w:val="28"/>
          <w:szCs w:val="28"/>
        </w:rPr>
        <w:t xml:space="preserve">В тех случаях, когда иностранный гражданин (лицо без гражданства) после отбытия наказания выехал и, находясь за пределами Российской Федерации, в том числе по причине признания нежелательности пребывания на территории Российской Федерации, обращается с ходатайством о снятии судимости, такое ходатайство подлежит рассмотрению судом с учетом подсудности по последнему месту жительства или последнему месту </w:t>
      </w:r>
      <w:proofErr w:type="gramStart"/>
      <w:r w:rsidRPr="00DA749B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DA749B">
        <w:rPr>
          <w:rFonts w:ascii="Times New Roman" w:hAnsi="Times New Roman" w:cs="Times New Roman"/>
          <w:sz w:val="28"/>
          <w:szCs w:val="28"/>
        </w:rPr>
        <w:t xml:space="preserve"> осужденного на территории Российской Федерации.</w:t>
      </w:r>
    </w:p>
    <w:p w:rsidR="00C17DD4" w:rsidRPr="00DA749B" w:rsidRDefault="00C17DD4" w:rsidP="00DA7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49B">
        <w:rPr>
          <w:rFonts w:ascii="Times New Roman" w:hAnsi="Times New Roman" w:cs="Times New Roman"/>
          <w:sz w:val="28"/>
          <w:szCs w:val="28"/>
        </w:rPr>
        <w:t>При рассмотрении ходатайства о снятии судимости участие в судебном заседании лица, в отношении которого оно рассматривается, обязательно.</w:t>
      </w:r>
    </w:p>
    <w:p w:rsidR="00C17DD4" w:rsidRPr="00DA749B" w:rsidRDefault="00C17DD4" w:rsidP="00DA7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49B">
        <w:rPr>
          <w:rFonts w:ascii="Times New Roman" w:hAnsi="Times New Roman" w:cs="Times New Roman"/>
          <w:sz w:val="28"/>
          <w:szCs w:val="28"/>
        </w:rPr>
        <w:t>Рассмотрение ходатайства начинается с заслушивания объяснений лица, обратившегося с ходатайством, после чего исследуются представленные материалы и выслушиваются прокурор и иные лица, приглашенные в судебное заседание.</w:t>
      </w:r>
    </w:p>
    <w:p w:rsidR="00C17DD4" w:rsidRDefault="00C17DD4" w:rsidP="00DA7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49B">
        <w:rPr>
          <w:rFonts w:ascii="Times New Roman" w:hAnsi="Times New Roman" w:cs="Times New Roman"/>
          <w:sz w:val="28"/>
          <w:szCs w:val="28"/>
        </w:rPr>
        <w:t>В случае отказа в снятии судимости повторное ходатайство об этом может быть возбуждено перед судом не ранее чем по истечении одного года со дня вынесения постановления об отказе.</w:t>
      </w:r>
    </w:p>
    <w:p w:rsidR="00DA749B" w:rsidRDefault="00DA749B" w:rsidP="00DA7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49B" w:rsidRDefault="00DA749B" w:rsidP="00DA7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49B" w:rsidRPr="00DA749B" w:rsidRDefault="00DA749B" w:rsidP="00DA7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Барабаш О.В.</w:t>
      </w:r>
    </w:p>
    <w:sectPr w:rsidR="00DA749B" w:rsidRPr="00DA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D4"/>
    <w:rsid w:val="00A95C67"/>
    <w:rsid w:val="00C17DD4"/>
    <w:rsid w:val="00DA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4E4A"/>
  <w15:chartTrackingRefBased/>
  <w15:docId w15:val="{17CAFFA3-7676-41CC-BA56-9941B3B8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 Оксана Викторовна</dc:creator>
  <cp:keywords/>
  <dc:description/>
  <cp:lastModifiedBy>Барабаш Оксана Викторовна</cp:lastModifiedBy>
  <cp:revision>1</cp:revision>
  <dcterms:created xsi:type="dcterms:W3CDTF">2020-11-23T06:41:00Z</dcterms:created>
  <dcterms:modified xsi:type="dcterms:W3CDTF">2020-11-23T07:00:00Z</dcterms:modified>
</cp:coreProperties>
</file>