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F848AD" w:rsidTr="00F848AD">
        <w:trPr>
          <w:trHeight w:val="2431"/>
        </w:trPr>
        <w:tc>
          <w:tcPr>
            <w:tcW w:w="9468" w:type="dxa"/>
            <w:shd w:val="clear" w:color="auto" w:fill="FFFFFF"/>
          </w:tcPr>
          <w:p w:rsidR="00F848AD" w:rsidRDefault="00F848A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F848AD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F848AD" w:rsidRDefault="00F848AD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F848AD" w:rsidRDefault="00F8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8AD" w:rsidRDefault="00F8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21–я сессия 1–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</w:p>
          <w:p w:rsidR="00F848AD" w:rsidRDefault="00F8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8AD" w:rsidRDefault="00F848AD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РЕШЕНИЕ № 6</w:t>
            </w:r>
          </w:p>
          <w:p w:rsidR="00F848AD" w:rsidRDefault="00F8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8AD" w:rsidRDefault="00F848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31 марта 2017 года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амбовка</w:t>
            </w:r>
            <w:proofErr w:type="spellEnd"/>
          </w:p>
          <w:p w:rsidR="00F848AD" w:rsidRDefault="00F848A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48AD" w:rsidRP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F848AD">
        <w:rPr>
          <w:rFonts w:ascii="Times New Roman" w:hAnsi="Times New Roman"/>
          <w:i/>
          <w:sz w:val="24"/>
          <w:szCs w:val="24"/>
        </w:rPr>
        <w:t>О</w:t>
      </w:r>
      <w:r w:rsidRPr="00F848AD">
        <w:rPr>
          <w:rFonts w:ascii="Times New Roman" w:hAnsi="Times New Roman"/>
          <w:i/>
          <w:sz w:val="24"/>
          <w:szCs w:val="24"/>
        </w:rPr>
        <w:t>б утверждении перечня должностных лиц,</w:t>
      </w:r>
    </w:p>
    <w:p w:rsidR="00F848AD" w:rsidRP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F848AD">
        <w:rPr>
          <w:rFonts w:ascii="Times New Roman" w:hAnsi="Times New Roman"/>
          <w:i/>
          <w:sz w:val="24"/>
          <w:szCs w:val="24"/>
        </w:rPr>
        <w:t xml:space="preserve">полномоченных составлять протоколы </w:t>
      </w:r>
      <w:proofErr w:type="gramStart"/>
      <w:r w:rsidRPr="00F848AD">
        <w:rPr>
          <w:rFonts w:ascii="Times New Roman" w:hAnsi="Times New Roman"/>
          <w:i/>
          <w:sz w:val="24"/>
          <w:szCs w:val="24"/>
        </w:rPr>
        <w:t>об</w:t>
      </w:r>
      <w:proofErr w:type="gramEnd"/>
    </w:p>
    <w:p w:rsidR="00F848AD" w:rsidRP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F848AD">
        <w:rPr>
          <w:rFonts w:ascii="Times New Roman" w:hAnsi="Times New Roman"/>
          <w:i/>
          <w:sz w:val="24"/>
          <w:szCs w:val="24"/>
        </w:rPr>
        <w:t xml:space="preserve">дминистративных правонарушениях </w:t>
      </w:r>
      <w:proofErr w:type="gramStart"/>
      <w:r w:rsidRPr="00F848AD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F848AD" w:rsidRP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F848AD">
        <w:rPr>
          <w:rFonts w:ascii="Times New Roman" w:hAnsi="Times New Roman"/>
          <w:i/>
          <w:sz w:val="24"/>
          <w:szCs w:val="24"/>
        </w:rPr>
        <w:t xml:space="preserve">униципальном образовании </w:t>
      </w:r>
      <w:proofErr w:type="gramStart"/>
      <w:r w:rsidRPr="00F848AD">
        <w:rPr>
          <w:rFonts w:ascii="Times New Roman" w:hAnsi="Times New Roman"/>
          <w:i/>
          <w:sz w:val="24"/>
          <w:szCs w:val="24"/>
        </w:rPr>
        <w:t>Ивановское</w:t>
      </w:r>
      <w:proofErr w:type="gramEnd"/>
      <w:r w:rsidRPr="00F848AD">
        <w:rPr>
          <w:rFonts w:ascii="Times New Roman" w:hAnsi="Times New Roman"/>
          <w:i/>
          <w:sz w:val="24"/>
          <w:szCs w:val="24"/>
        </w:rPr>
        <w:t xml:space="preserve"> сельское</w:t>
      </w:r>
    </w:p>
    <w:p w:rsidR="00F848AD" w:rsidRP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F848AD">
        <w:rPr>
          <w:rFonts w:ascii="Times New Roman" w:hAnsi="Times New Roman"/>
          <w:i/>
          <w:sz w:val="24"/>
          <w:szCs w:val="24"/>
        </w:rPr>
        <w:t xml:space="preserve">оселение Нижнегорского района Республики Крым </w:t>
      </w:r>
    </w:p>
    <w:p w:rsidR="00F848AD" w:rsidRDefault="00F848AD" w:rsidP="00010DA1">
      <w:pPr>
        <w:spacing w:after="0" w:line="240" w:lineRule="auto"/>
        <w:ind w:left="-284"/>
        <w:rPr>
          <w:rFonts w:ascii="Times New Roman" w:hAnsi="Times New Roman"/>
          <w:i/>
          <w:sz w:val="16"/>
          <w:szCs w:val="16"/>
        </w:rPr>
      </w:pPr>
    </w:p>
    <w:p w:rsidR="00F848AD" w:rsidRPr="00F848AD" w:rsidRDefault="00F848AD" w:rsidP="00010DA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8A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848AD">
        <w:rPr>
          <w:rFonts w:ascii="Times New Roman" w:hAnsi="Times New Roman"/>
          <w:sz w:val="28"/>
          <w:szCs w:val="28"/>
        </w:rPr>
        <w:t xml:space="preserve">законами Республики Крым от 25 июня 2015 года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от 25 июня 2015 года № 117-ЗРК/2015 «Об административных правонарушениях в Республике Крым», Уставом муниципального образования </w:t>
      </w:r>
      <w:r w:rsidRPr="00F848AD">
        <w:rPr>
          <w:rFonts w:ascii="Times New Roman" w:hAnsi="Times New Roman"/>
          <w:sz w:val="28"/>
          <w:szCs w:val="28"/>
        </w:rPr>
        <w:t>Ивановское сельское поселение Нижнегорского района Республики Крым,</w:t>
      </w:r>
      <w:proofErr w:type="gramEnd"/>
    </w:p>
    <w:p w:rsidR="00F848AD" w:rsidRPr="00F848AD" w:rsidRDefault="00F848AD" w:rsidP="00010DA1">
      <w:pPr>
        <w:spacing w:after="0" w:line="240" w:lineRule="auto"/>
        <w:ind w:left="-284" w:firstLine="709"/>
        <w:jc w:val="both"/>
        <w:rPr>
          <w:rFonts w:ascii="Times New Roman" w:hAnsi="Times New Roman"/>
          <w:sz w:val="16"/>
          <w:szCs w:val="16"/>
        </w:rPr>
      </w:pPr>
    </w:p>
    <w:p w:rsidR="00F848AD" w:rsidRPr="00F848AD" w:rsidRDefault="00F848AD" w:rsidP="00010DA1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F848AD"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Pr="00010DA1">
        <w:rPr>
          <w:rFonts w:ascii="Times New Roman" w:hAnsi="Times New Roman"/>
          <w:b/>
          <w:sz w:val="28"/>
          <w:szCs w:val="28"/>
        </w:rPr>
        <w:t>РЕШИЛ</w:t>
      </w:r>
      <w:r w:rsidRPr="00F848AD">
        <w:rPr>
          <w:rFonts w:ascii="Times New Roman" w:hAnsi="Times New Roman"/>
          <w:sz w:val="28"/>
          <w:szCs w:val="28"/>
        </w:rPr>
        <w:t>:</w:t>
      </w:r>
    </w:p>
    <w:p w:rsidR="00F848AD" w:rsidRPr="00F848AD" w:rsidRDefault="00F848AD" w:rsidP="00010DA1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>1. У</w:t>
      </w:r>
      <w:r w:rsidRPr="00F848AD">
        <w:rPr>
          <w:rFonts w:ascii="Times New Roman" w:hAnsi="Times New Roman"/>
          <w:sz w:val="28"/>
          <w:szCs w:val="28"/>
        </w:rPr>
        <w:t>тверд</w:t>
      </w:r>
      <w:r w:rsidRPr="00F848AD">
        <w:rPr>
          <w:rFonts w:ascii="Times New Roman" w:hAnsi="Times New Roman"/>
          <w:sz w:val="28"/>
          <w:szCs w:val="28"/>
        </w:rPr>
        <w:t>ить</w:t>
      </w:r>
      <w:r w:rsidRPr="00F848AD">
        <w:rPr>
          <w:rFonts w:ascii="Times New Roman" w:hAnsi="Times New Roman"/>
          <w:sz w:val="28"/>
          <w:szCs w:val="28"/>
        </w:rPr>
        <w:t xml:space="preserve"> прилагаемый перечень </w:t>
      </w:r>
      <w:r w:rsidRPr="00F848AD">
        <w:rPr>
          <w:rFonts w:ascii="Times New Roman" w:hAnsi="Times New Roman"/>
          <w:sz w:val="28"/>
          <w:szCs w:val="28"/>
        </w:rPr>
        <w:t>должностных лиц,</w:t>
      </w:r>
      <w:r w:rsidRPr="00F848AD">
        <w:rPr>
          <w:rFonts w:ascii="Times New Roman" w:hAnsi="Times New Roman"/>
          <w:sz w:val="28"/>
          <w:szCs w:val="28"/>
        </w:rPr>
        <w:t xml:space="preserve"> </w:t>
      </w:r>
      <w:r w:rsidRPr="00F848AD">
        <w:rPr>
          <w:rFonts w:ascii="Times New Roman" w:hAnsi="Times New Roman"/>
          <w:sz w:val="28"/>
          <w:szCs w:val="28"/>
        </w:rPr>
        <w:t>уполномоченных составлять протоколы об</w:t>
      </w:r>
      <w:r w:rsidRPr="00F848AD">
        <w:rPr>
          <w:rFonts w:ascii="Times New Roman" w:hAnsi="Times New Roman"/>
          <w:sz w:val="28"/>
          <w:szCs w:val="28"/>
        </w:rPr>
        <w:t xml:space="preserve"> </w:t>
      </w:r>
      <w:r w:rsidRPr="00F848AD">
        <w:rPr>
          <w:rFonts w:ascii="Times New Roman" w:hAnsi="Times New Roman"/>
          <w:sz w:val="28"/>
          <w:szCs w:val="28"/>
        </w:rPr>
        <w:t>административных правонарушениях в</w:t>
      </w:r>
      <w:r w:rsidRPr="00F848AD">
        <w:rPr>
          <w:rFonts w:ascii="Times New Roman" w:hAnsi="Times New Roman"/>
          <w:sz w:val="28"/>
          <w:szCs w:val="28"/>
        </w:rPr>
        <w:t xml:space="preserve"> </w:t>
      </w:r>
      <w:r w:rsidRPr="00F848AD">
        <w:rPr>
          <w:rFonts w:ascii="Times New Roman" w:hAnsi="Times New Roman"/>
          <w:sz w:val="28"/>
          <w:szCs w:val="28"/>
        </w:rPr>
        <w:t>муниципальном образовании Ивановское сельское</w:t>
      </w:r>
      <w:r w:rsidRPr="00F848AD">
        <w:rPr>
          <w:rFonts w:ascii="Times New Roman" w:hAnsi="Times New Roman"/>
          <w:sz w:val="28"/>
          <w:szCs w:val="28"/>
        </w:rPr>
        <w:t xml:space="preserve"> </w:t>
      </w:r>
      <w:r w:rsidRPr="00F848AD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 w:rsidRPr="00F848AD">
        <w:rPr>
          <w:rFonts w:ascii="Times New Roman" w:hAnsi="Times New Roman"/>
          <w:sz w:val="28"/>
          <w:szCs w:val="28"/>
        </w:rPr>
        <w:t xml:space="preserve"> </w:t>
      </w:r>
    </w:p>
    <w:p w:rsidR="00F848AD" w:rsidRPr="00F848AD" w:rsidRDefault="00F848AD" w:rsidP="00010DA1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Pr="00F848AD">
        <w:rPr>
          <w:rFonts w:ascii="Times New Roman" w:hAnsi="Times New Roman"/>
          <w:sz w:val="28"/>
          <w:szCs w:val="28"/>
        </w:rPr>
        <w:t>с</w:t>
      </w:r>
      <w:proofErr w:type="gramStart"/>
      <w:r w:rsidRPr="00F848AD">
        <w:rPr>
          <w:rFonts w:ascii="Times New Roman" w:hAnsi="Times New Roman"/>
          <w:sz w:val="28"/>
          <w:szCs w:val="28"/>
        </w:rPr>
        <w:t>.Т</w:t>
      </w:r>
      <w:proofErr w:type="gramEnd"/>
      <w:r w:rsidRPr="00F848AD">
        <w:rPr>
          <w:rFonts w:ascii="Times New Roman" w:hAnsi="Times New Roman"/>
          <w:sz w:val="28"/>
          <w:szCs w:val="28"/>
        </w:rPr>
        <w:t>амбовка</w:t>
      </w:r>
      <w:proofErr w:type="spellEnd"/>
      <w:r w:rsidRPr="00F84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8AD">
        <w:rPr>
          <w:rFonts w:ascii="Times New Roman" w:hAnsi="Times New Roman"/>
          <w:sz w:val="28"/>
          <w:szCs w:val="28"/>
        </w:rPr>
        <w:t>ул.Ш</w:t>
      </w:r>
      <w:r w:rsidR="00010DA1">
        <w:rPr>
          <w:rFonts w:ascii="Times New Roman" w:hAnsi="Times New Roman"/>
          <w:sz w:val="28"/>
          <w:szCs w:val="28"/>
        </w:rPr>
        <w:t>кольная</w:t>
      </w:r>
      <w:proofErr w:type="spellEnd"/>
      <w:r w:rsidR="00010DA1">
        <w:rPr>
          <w:rFonts w:ascii="Times New Roman" w:hAnsi="Times New Roman"/>
          <w:sz w:val="28"/>
          <w:szCs w:val="28"/>
        </w:rPr>
        <w:t xml:space="preserve">, 3 «а», </w:t>
      </w:r>
      <w:r w:rsidRPr="00F848AD">
        <w:rPr>
          <w:rFonts w:ascii="Times New Roman" w:hAnsi="Times New Roman"/>
          <w:sz w:val="28"/>
          <w:szCs w:val="28"/>
        </w:rPr>
        <w:t xml:space="preserve">а также разместить на </w:t>
      </w:r>
      <w:r>
        <w:rPr>
          <w:rFonts w:ascii="Times New Roman" w:hAnsi="Times New Roman"/>
          <w:sz w:val="28"/>
          <w:szCs w:val="28"/>
        </w:rPr>
        <w:t>Портале муниципальных образований Республики Крым в информационно-телекоммуникационной сети «Интернет»</w:t>
      </w:r>
      <w:r w:rsidR="00010DA1">
        <w:rPr>
          <w:rFonts w:ascii="Times New Roman" w:hAnsi="Times New Roman"/>
          <w:sz w:val="28"/>
          <w:szCs w:val="28"/>
        </w:rPr>
        <w:t xml:space="preserve"> и на </w:t>
      </w:r>
      <w:r w:rsidRPr="00F848AD">
        <w:rPr>
          <w:rFonts w:ascii="Times New Roman" w:hAnsi="Times New Roman"/>
          <w:sz w:val="28"/>
          <w:szCs w:val="28"/>
        </w:rPr>
        <w:t>официальном сайте Ивановского сельского поселения «Ивановское-</w:t>
      </w:r>
      <w:proofErr w:type="spellStart"/>
      <w:r w:rsidRPr="00F848AD">
        <w:rPr>
          <w:rFonts w:ascii="Times New Roman" w:hAnsi="Times New Roman"/>
          <w:sz w:val="28"/>
          <w:szCs w:val="28"/>
        </w:rPr>
        <w:t>сп.рф</w:t>
      </w:r>
      <w:proofErr w:type="spellEnd"/>
      <w:r w:rsidRPr="00F848AD">
        <w:rPr>
          <w:rFonts w:ascii="Times New Roman" w:hAnsi="Times New Roman"/>
          <w:sz w:val="28"/>
          <w:szCs w:val="28"/>
        </w:rPr>
        <w:t>».</w:t>
      </w: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подписания и обнародования. </w:t>
      </w:r>
    </w:p>
    <w:p w:rsidR="00F848AD" w:rsidRPr="00010DA1" w:rsidRDefault="00F848AD" w:rsidP="00010D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Ивановского сельского совета – </w:t>
      </w: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848AD" w:rsidRPr="00F848AD" w:rsidRDefault="00F848AD" w:rsidP="00010D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48AD"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      </w:t>
      </w:r>
      <w:r w:rsidR="00010DA1">
        <w:rPr>
          <w:rFonts w:ascii="Times New Roman" w:hAnsi="Times New Roman"/>
          <w:sz w:val="28"/>
          <w:szCs w:val="28"/>
        </w:rPr>
        <w:t xml:space="preserve">  </w:t>
      </w:r>
      <w:r w:rsidRPr="00F848A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848AD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B939D8" w:rsidRPr="00010DA1" w:rsidRDefault="00010DA1" w:rsidP="00010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0DA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0DA1" w:rsidRPr="00010DA1" w:rsidRDefault="00010DA1" w:rsidP="00010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10DA1">
        <w:rPr>
          <w:rFonts w:ascii="Times New Roman" w:hAnsi="Times New Roman"/>
          <w:sz w:val="24"/>
          <w:szCs w:val="24"/>
        </w:rPr>
        <w:t xml:space="preserve"> решению 21-ой сессии </w:t>
      </w:r>
      <w:proofErr w:type="gramStart"/>
      <w:r w:rsidRPr="00010DA1">
        <w:rPr>
          <w:rFonts w:ascii="Times New Roman" w:hAnsi="Times New Roman"/>
          <w:sz w:val="24"/>
          <w:szCs w:val="24"/>
        </w:rPr>
        <w:t>Ивановского</w:t>
      </w:r>
      <w:proofErr w:type="gramEnd"/>
    </w:p>
    <w:p w:rsidR="00010DA1" w:rsidRPr="00010DA1" w:rsidRDefault="00010DA1" w:rsidP="00010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10DA1">
        <w:rPr>
          <w:rFonts w:ascii="Times New Roman" w:hAnsi="Times New Roman"/>
          <w:sz w:val="24"/>
          <w:szCs w:val="24"/>
        </w:rPr>
        <w:t>ельского совета Нижнегорского района</w:t>
      </w:r>
    </w:p>
    <w:p w:rsidR="00010DA1" w:rsidRDefault="00010DA1" w:rsidP="00010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0DA1">
        <w:rPr>
          <w:rFonts w:ascii="Times New Roman" w:hAnsi="Times New Roman"/>
          <w:sz w:val="24"/>
          <w:szCs w:val="24"/>
        </w:rPr>
        <w:t>Республики Крым от 31.03.2017 г. № 6</w:t>
      </w:r>
    </w:p>
    <w:p w:rsidR="00010DA1" w:rsidRDefault="00010DA1" w:rsidP="00010DA1">
      <w:pPr>
        <w:rPr>
          <w:rFonts w:ascii="Times New Roman" w:hAnsi="Times New Roman"/>
          <w:sz w:val="24"/>
          <w:szCs w:val="24"/>
        </w:rPr>
      </w:pPr>
    </w:p>
    <w:p w:rsidR="00010DA1" w:rsidRPr="00010DA1" w:rsidRDefault="00010DA1" w:rsidP="00010DA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DA1">
        <w:rPr>
          <w:rFonts w:ascii="Times New Roman" w:hAnsi="Times New Roman"/>
          <w:b/>
          <w:sz w:val="28"/>
          <w:szCs w:val="28"/>
        </w:rPr>
        <w:t>П</w:t>
      </w:r>
      <w:r w:rsidRPr="00010DA1">
        <w:rPr>
          <w:rFonts w:ascii="Times New Roman" w:hAnsi="Times New Roman"/>
          <w:b/>
          <w:sz w:val="28"/>
          <w:szCs w:val="28"/>
        </w:rPr>
        <w:t>еречень</w:t>
      </w:r>
    </w:p>
    <w:p w:rsidR="00010DA1" w:rsidRDefault="00010DA1" w:rsidP="00010DA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DA1">
        <w:rPr>
          <w:rFonts w:ascii="Times New Roman" w:hAnsi="Times New Roman"/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 в муниципальном образовании Ивановское сельское поселение Нижнегорского района </w:t>
      </w:r>
    </w:p>
    <w:p w:rsidR="00010DA1" w:rsidRDefault="00010DA1" w:rsidP="00010DA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DA1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010DA1" w:rsidRDefault="00010DA1" w:rsidP="00010DA1">
      <w:pPr>
        <w:rPr>
          <w:rFonts w:ascii="Times New Roman" w:hAnsi="Times New Roman"/>
          <w:sz w:val="24"/>
          <w:szCs w:val="24"/>
        </w:rPr>
      </w:pPr>
    </w:p>
    <w:p w:rsidR="00010DA1" w:rsidRPr="00DE18D8" w:rsidRDefault="00010DA1" w:rsidP="00DE1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D8">
        <w:rPr>
          <w:rFonts w:ascii="Times New Roman" w:hAnsi="Times New Roman"/>
          <w:sz w:val="28"/>
          <w:szCs w:val="28"/>
        </w:rPr>
        <w:t xml:space="preserve">Должностные лица администрации Ивановского сельского поселения Нижнегорского района Республики Крым по административным правонарушениям, предусмотренным статьями 3.4., 3.7., 3.8., 3.10. (в части </w:t>
      </w:r>
      <w:proofErr w:type="gramStart"/>
      <w:r w:rsidRPr="00DE18D8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DE18D8">
        <w:rPr>
          <w:rFonts w:ascii="Times New Roman" w:hAnsi="Times New Roman"/>
          <w:sz w:val="28"/>
          <w:szCs w:val="28"/>
        </w:rPr>
        <w:t xml:space="preserve"> установленного нормативными правовыми актами органов местного самоуправления порядка предоставления муниципальных услуг), 3.11., 3.12., 3.15., 6.1., 6.3. Закона Республики Крым от 25 июня 2015 года № 117-ЗРК/2015 «Об административных правонарушениях в Республике Крым, частью 1 статьи 19.4, частью 1 статьи 19.4.</w:t>
      </w:r>
      <w:r w:rsidR="00DE18D8" w:rsidRPr="00DE18D8">
        <w:rPr>
          <w:rFonts w:ascii="Times New Roman" w:hAnsi="Times New Roman"/>
          <w:sz w:val="28"/>
          <w:szCs w:val="28"/>
        </w:rPr>
        <w:t>1., частью 1 статьи 19.5., статьей 19.7. Кодекса Российской Федерации об административных правонарушениях:</w:t>
      </w:r>
    </w:p>
    <w:p w:rsidR="00DE18D8" w:rsidRPr="00DE18D8" w:rsidRDefault="00DE18D8" w:rsidP="00DE1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D8">
        <w:rPr>
          <w:rFonts w:ascii="Times New Roman" w:hAnsi="Times New Roman"/>
          <w:sz w:val="28"/>
          <w:szCs w:val="28"/>
        </w:rPr>
        <w:t>- з</w:t>
      </w:r>
      <w:r w:rsidRPr="00DE18D8">
        <w:rPr>
          <w:rFonts w:ascii="Times New Roman" w:hAnsi="Times New Roman"/>
          <w:sz w:val="28"/>
          <w:szCs w:val="28"/>
        </w:rPr>
        <w:t>аведующий сектором по вопросам</w:t>
      </w:r>
      <w:r w:rsidRPr="00DE18D8">
        <w:rPr>
          <w:rFonts w:ascii="Times New Roman" w:hAnsi="Times New Roman"/>
          <w:sz w:val="28"/>
          <w:szCs w:val="28"/>
        </w:rPr>
        <w:t xml:space="preserve"> </w:t>
      </w:r>
      <w:r w:rsidRPr="00DE18D8">
        <w:rPr>
          <w:rFonts w:ascii="Times New Roman" w:hAnsi="Times New Roman"/>
          <w:sz w:val="28"/>
          <w:szCs w:val="28"/>
        </w:rPr>
        <w:t>предоставления муниципальных услуг,</w:t>
      </w:r>
      <w:r w:rsidRPr="00DE18D8">
        <w:rPr>
          <w:rFonts w:ascii="Times New Roman" w:hAnsi="Times New Roman"/>
          <w:sz w:val="28"/>
          <w:szCs w:val="28"/>
        </w:rPr>
        <w:t xml:space="preserve"> </w:t>
      </w:r>
      <w:r w:rsidRPr="00DE18D8">
        <w:rPr>
          <w:rFonts w:ascii="Times New Roman" w:hAnsi="Times New Roman"/>
          <w:sz w:val="28"/>
          <w:szCs w:val="28"/>
        </w:rPr>
        <w:t>землеустройства, территориального планирования</w:t>
      </w:r>
      <w:r w:rsidRPr="00DE18D8">
        <w:rPr>
          <w:rFonts w:ascii="Times New Roman" w:hAnsi="Times New Roman"/>
          <w:sz w:val="28"/>
          <w:szCs w:val="28"/>
        </w:rPr>
        <w:t xml:space="preserve"> и кадрово-правовой работы </w:t>
      </w:r>
      <w:proofErr w:type="spellStart"/>
      <w:r w:rsidRPr="00DE18D8">
        <w:rPr>
          <w:rFonts w:ascii="Times New Roman" w:hAnsi="Times New Roman"/>
          <w:b/>
          <w:sz w:val="28"/>
          <w:szCs w:val="28"/>
        </w:rPr>
        <w:t>В</w:t>
      </w:r>
      <w:r w:rsidRPr="00DE18D8">
        <w:rPr>
          <w:rFonts w:ascii="Times New Roman" w:hAnsi="Times New Roman"/>
          <w:b/>
          <w:sz w:val="28"/>
          <w:szCs w:val="28"/>
        </w:rPr>
        <w:t>олощук</w:t>
      </w:r>
      <w:proofErr w:type="spellEnd"/>
      <w:r w:rsidRPr="00DE18D8">
        <w:rPr>
          <w:rFonts w:ascii="Times New Roman" w:hAnsi="Times New Roman"/>
          <w:b/>
          <w:sz w:val="28"/>
          <w:szCs w:val="28"/>
        </w:rPr>
        <w:t xml:space="preserve"> Леонид Леонидович</w:t>
      </w:r>
      <w:r w:rsidRPr="00DE18D8">
        <w:rPr>
          <w:rFonts w:ascii="Times New Roman" w:hAnsi="Times New Roman"/>
          <w:sz w:val="28"/>
          <w:szCs w:val="28"/>
        </w:rPr>
        <w:t>;</w:t>
      </w:r>
    </w:p>
    <w:p w:rsidR="00DE18D8" w:rsidRPr="00DE18D8" w:rsidRDefault="00DE18D8" w:rsidP="00DE1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D8">
        <w:rPr>
          <w:rFonts w:ascii="Times New Roman" w:hAnsi="Times New Roman"/>
          <w:sz w:val="28"/>
          <w:szCs w:val="28"/>
        </w:rPr>
        <w:t xml:space="preserve">- ведущий специалист администрации Ивановского сельского поселения </w:t>
      </w:r>
      <w:r w:rsidRPr="00DE18D8">
        <w:rPr>
          <w:rFonts w:ascii="Times New Roman" w:hAnsi="Times New Roman"/>
          <w:b/>
          <w:sz w:val="28"/>
          <w:szCs w:val="28"/>
        </w:rPr>
        <w:t>Степанова Лариса Григорьевна</w:t>
      </w:r>
      <w:r w:rsidRPr="00DE18D8">
        <w:rPr>
          <w:rFonts w:ascii="Times New Roman" w:hAnsi="Times New Roman"/>
          <w:sz w:val="28"/>
          <w:szCs w:val="28"/>
        </w:rPr>
        <w:t>;</w:t>
      </w:r>
    </w:p>
    <w:p w:rsidR="00DE18D8" w:rsidRPr="00DE18D8" w:rsidRDefault="00DE18D8" w:rsidP="00DE1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D8">
        <w:rPr>
          <w:rFonts w:ascii="Times New Roman" w:hAnsi="Times New Roman"/>
          <w:sz w:val="28"/>
          <w:szCs w:val="28"/>
        </w:rPr>
        <w:t xml:space="preserve">- депутат Ивановского сельского совета Нижнегорского района Республики Крым 1-го созыва </w:t>
      </w:r>
      <w:proofErr w:type="spellStart"/>
      <w:r w:rsidRPr="00DE18D8">
        <w:rPr>
          <w:rFonts w:ascii="Times New Roman" w:hAnsi="Times New Roman"/>
          <w:b/>
          <w:sz w:val="28"/>
          <w:szCs w:val="28"/>
        </w:rPr>
        <w:t>Подудалов</w:t>
      </w:r>
      <w:proofErr w:type="spellEnd"/>
      <w:r w:rsidRPr="00DE18D8">
        <w:rPr>
          <w:rFonts w:ascii="Times New Roman" w:hAnsi="Times New Roman"/>
          <w:b/>
          <w:sz w:val="28"/>
          <w:szCs w:val="28"/>
        </w:rPr>
        <w:t xml:space="preserve"> Денис Валерьевич</w:t>
      </w:r>
      <w:r w:rsidRPr="00DE18D8">
        <w:rPr>
          <w:rFonts w:ascii="Times New Roman" w:hAnsi="Times New Roman"/>
          <w:sz w:val="28"/>
          <w:szCs w:val="28"/>
        </w:rPr>
        <w:t>;</w:t>
      </w:r>
    </w:p>
    <w:p w:rsidR="00DE18D8" w:rsidRPr="00DE18D8" w:rsidRDefault="00DE18D8" w:rsidP="00DE1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D8">
        <w:rPr>
          <w:rFonts w:ascii="Times New Roman" w:hAnsi="Times New Roman"/>
          <w:sz w:val="28"/>
          <w:szCs w:val="28"/>
        </w:rPr>
        <w:t xml:space="preserve">- </w:t>
      </w:r>
      <w:r w:rsidRPr="00DE18D8">
        <w:rPr>
          <w:rFonts w:ascii="Times New Roman" w:hAnsi="Times New Roman"/>
          <w:sz w:val="28"/>
          <w:szCs w:val="28"/>
        </w:rPr>
        <w:t>депутат Ивановского сельского совета Нижнегорского района Республики Крым 1-г</w:t>
      </w:r>
      <w:r>
        <w:rPr>
          <w:rFonts w:ascii="Times New Roman" w:hAnsi="Times New Roman"/>
          <w:sz w:val="28"/>
          <w:szCs w:val="28"/>
        </w:rPr>
        <w:t xml:space="preserve">о созыва </w:t>
      </w:r>
      <w:r w:rsidRPr="00DE18D8">
        <w:rPr>
          <w:rFonts w:ascii="Times New Roman" w:hAnsi="Times New Roman"/>
          <w:b/>
          <w:sz w:val="28"/>
          <w:szCs w:val="28"/>
        </w:rPr>
        <w:t>Видинеев Игорь Яковле</w:t>
      </w:r>
      <w:r>
        <w:rPr>
          <w:rFonts w:ascii="Times New Roman" w:hAnsi="Times New Roman"/>
          <w:b/>
          <w:sz w:val="28"/>
          <w:szCs w:val="28"/>
        </w:rPr>
        <w:t>вич</w:t>
      </w:r>
      <w:r w:rsidRPr="00DE18D8">
        <w:rPr>
          <w:rFonts w:ascii="Times New Roman" w:hAnsi="Times New Roman"/>
          <w:sz w:val="28"/>
          <w:szCs w:val="28"/>
        </w:rPr>
        <w:t>.</w:t>
      </w:r>
    </w:p>
    <w:p w:rsidR="00DE18D8" w:rsidRPr="008B4F42" w:rsidRDefault="00DE18D8" w:rsidP="00DE18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18D8" w:rsidRPr="008B4F42" w:rsidSect="00010D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9"/>
    <w:rsid w:val="00010DA1"/>
    <w:rsid w:val="004D2A79"/>
    <w:rsid w:val="00B939D8"/>
    <w:rsid w:val="00DE18D8"/>
    <w:rsid w:val="00F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48A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8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48A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4">
    <w:name w:val="Базовый"/>
    <w:rsid w:val="00F848AD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48A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8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48A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4">
    <w:name w:val="Базовый"/>
    <w:rsid w:val="00F848AD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2017-04-11T13:05:00Z</dcterms:created>
  <dcterms:modified xsi:type="dcterms:W3CDTF">2017-04-11T13:32:00Z</dcterms:modified>
</cp:coreProperties>
</file>