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F3" w:rsidRPr="001973F3" w:rsidRDefault="001973F3" w:rsidP="001973F3">
      <w:pPr>
        <w:pStyle w:val="a3"/>
        <w:jc w:val="center"/>
        <w:rPr>
          <w:sz w:val="28"/>
          <w:szCs w:val="28"/>
        </w:rPr>
      </w:pPr>
      <w:r w:rsidRPr="001973F3">
        <w:rPr>
          <w:rStyle w:val="a4"/>
          <w:sz w:val="28"/>
          <w:szCs w:val="28"/>
        </w:rPr>
        <w:t>Правила дорожного движения для велосипедистов</w:t>
      </w:r>
    </w:p>
    <w:p w:rsidR="001973F3" w:rsidRPr="001973F3" w:rsidRDefault="001973F3" w:rsidP="001973F3">
      <w:pPr>
        <w:pStyle w:val="a3"/>
        <w:spacing w:before="0" w:beforeAutospacing="0" w:after="0" w:afterAutospacing="0"/>
        <w:ind w:firstLine="708"/>
        <w:jc w:val="both"/>
        <w:rPr>
          <w:sz w:val="28"/>
          <w:szCs w:val="28"/>
        </w:rPr>
      </w:pPr>
      <w:r w:rsidRPr="001973F3">
        <w:rPr>
          <w:sz w:val="28"/>
          <w:szCs w:val="28"/>
        </w:rPr>
        <w:t>Постановлением Правительства Российской Федерации от 23.10.1993 № 1090 утверждены Правила дорожного движения, обязательные для всех участников дорожного движения - водителей, пешеходов, пассажиров.</w:t>
      </w:r>
    </w:p>
    <w:p w:rsidR="001973F3" w:rsidRPr="001973F3" w:rsidRDefault="001973F3" w:rsidP="001973F3">
      <w:pPr>
        <w:pStyle w:val="a3"/>
        <w:spacing w:before="0" w:beforeAutospacing="0" w:after="0" w:afterAutospacing="0"/>
        <w:ind w:firstLine="708"/>
        <w:jc w:val="both"/>
        <w:rPr>
          <w:sz w:val="28"/>
          <w:szCs w:val="28"/>
        </w:rPr>
      </w:pPr>
      <w:r w:rsidRPr="001973F3">
        <w:rPr>
          <w:sz w:val="28"/>
          <w:szCs w:val="28"/>
        </w:rPr>
        <w:t xml:space="preserve">В п. Нижнегорском </w:t>
      </w:r>
      <w:r w:rsidRPr="001973F3">
        <w:rPr>
          <w:sz w:val="28"/>
          <w:szCs w:val="28"/>
        </w:rPr>
        <w:t>среди детей и взрослых достаточно популярным транспортным средством является велосипед, при эксплуатации которого следует руководствоваться требованиями к движению велосипедистов, установленными разделом 24 вышеуказанных Правил дорожного движения.</w:t>
      </w:r>
    </w:p>
    <w:p w:rsidR="001973F3" w:rsidRPr="001973F3" w:rsidRDefault="001973F3" w:rsidP="001973F3">
      <w:pPr>
        <w:pStyle w:val="a3"/>
        <w:spacing w:before="0" w:beforeAutospacing="0" w:after="0" w:afterAutospacing="0"/>
        <w:ind w:firstLine="708"/>
        <w:jc w:val="both"/>
        <w:rPr>
          <w:sz w:val="28"/>
          <w:szCs w:val="28"/>
        </w:rPr>
      </w:pPr>
      <w:r w:rsidRPr="001973F3">
        <w:rPr>
          <w:sz w:val="28"/>
          <w:szCs w:val="28"/>
        </w:rPr>
        <w:t xml:space="preserve">По общему правилу велосипедисты старше 14 лет должны ехать по </w:t>
      </w:r>
      <w:proofErr w:type="spellStart"/>
      <w:r w:rsidRPr="001973F3">
        <w:rPr>
          <w:sz w:val="28"/>
          <w:szCs w:val="28"/>
        </w:rPr>
        <w:t>велопешеходной</w:t>
      </w:r>
      <w:proofErr w:type="spellEnd"/>
      <w:r w:rsidRPr="001973F3">
        <w:rPr>
          <w:sz w:val="28"/>
          <w:szCs w:val="28"/>
        </w:rPr>
        <w:t xml:space="preserve"> дорожке, специальной полосе для велосипедистов или по велосипедной дорожке. Велосипедная дорожка - это 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специальным знаком.</w:t>
      </w:r>
    </w:p>
    <w:p w:rsidR="001973F3" w:rsidRPr="001973F3" w:rsidRDefault="001973F3" w:rsidP="001973F3">
      <w:pPr>
        <w:pStyle w:val="a3"/>
        <w:spacing w:before="0" w:beforeAutospacing="0" w:after="0" w:afterAutospacing="0"/>
        <w:ind w:firstLine="708"/>
        <w:jc w:val="both"/>
        <w:rPr>
          <w:sz w:val="28"/>
          <w:szCs w:val="28"/>
        </w:rPr>
      </w:pPr>
      <w:r w:rsidRPr="001973F3">
        <w:rPr>
          <w:sz w:val="28"/>
          <w:szCs w:val="28"/>
        </w:rPr>
        <w:t>В случае отсутствия специальной полосы для велосипедистов либо отсутствия возможности двигаться по ней допускается движение велосипедистов по правому краю проезжей части, по обочине. По правому краю проезжей части велосипедисты должны двигаться только в один ряд. Допускается движение колонны велосипедистов в два ряда в случае, если габаритная ширина велосипедов не превышает 0,75 м.</w:t>
      </w:r>
    </w:p>
    <w:p w:rsidR="001973F3" w:rsidRPr="001973F3" w:rsidRDefault="001973F3" w:rsidP="001973F3">
      <w:pPr>
        <w:pStyle w:val="a3"/>
        <w:spacing w:before="0" w:beforeAutospacing="0" w:after="0" w:afterAutospacing="0"/>
        <w:jc w:val="both"/>
        <w:rPr>
          <w:sz w:val="28"/>
          <w:szCs w:val="28"/>
        </w:rPr>
      </w:pPr>
      <w:r w:rsidRPr="001973F3">
        <w:rPr>
          <w:sz w:val="28"/>
          <w:szCs w:val="28"/>
        </w:rPr>
        <w:t xml:space="preserve">           </w:t>
      </w:r>
      <w:r w:rsidRPr="001973F3">
        <w:rPr>
          <w:sz w:val="28"/>
          <w:szCs w:val="28"/>
        </w:rPr>
        <w:t xml:space="preserve">Движение велосипедистов по тротуару или пешеходной дорожке допускается, если отсутствуют велосипедная и </w:t>
      </w:r>
      <w:proofErr w:type="spellStart"/>
      <w:r w:rsidRPr="001973F3">
        <w:rPr>
          <w:sz w:val="28"/>
          <w:szCs w:val="28"/>
        </w:rPr>
        <w:t>велопешеходная</w:t>
      </w:r>
      <w:proofErr w:type="spellEnd"/>
      <w:r w:rsidRPr="001973F3">
        <w:rPr>
          <w:sz w:val="28"/>
          <w:szCs w:val="28"/>
        </w:rPr>
        <w:t xml:space="preserve"> дорожки, полоса для велосипедистов либо отсутствует возможность двигаться по ним, а также по правому краю проезжей части или обочине; а также в случае сопровождения взрослым велосипедиста в возрасте до 7 лет.</w:t>
      </w:r>
      <w:r w:rsidRPr="001973F3">
        <w:rPr>
          <w:sz w:val="28"/>
          <w:szCs w:val="28"/>
        </w:rPr>
        <w:br/>
      </w:r>
      <w:r w:rsidRPr="001973F3">
        <w:rPr>
          <w:sz w:val="28"/>
          <w:szCs w:val="28"/>
        </w:rPr>
        <w:t xml:space="preserve">           </w:t>
      </w:r>
      <w:r w:rsidRPr="001973F3">
        <w:rPr>
          <w:sz w:val="28"/>
          <w:szCs w:val="28"/>
        </w:rPr>
        <w:t>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для движения пешеходов.</w:t>
      </w:r>
    </w:p>
    <w:p w:rsidR="001973F3" w:rsidRPr="001973F3" w:rsidRDefault="001973F3" w:rsidP="001973F3">
      <w:pPr>
        <w:pStyle w:val="a3"/>
        <w:spacing w:before="0" w:beforeAutospacing="0" w:after="0" w:afterAutospacing="0"/>
        <w:jc w:val="both"/>
        <w:rPr>
          <w:sz w:val="28"/>
          <w:szCs w:val="28"/>
        </w:rPr>
      </w:pPr>
      <w:r w:rsidRPr="001973F3">
        <w:rPr>
          <w:sz w:val="28"/>
          <w:szCs w:val="28"/>
        </w:rPr>
        <w:t xml:space="preserve">           </w:t>
      </w:r>
      <w:r w:rsidRPr="001973F3">
        <w:rPr>
          <w:sz w:val="28"/>
          <w:szCs w:val="28"/>
        </w:rPr>
        <w:t xml:space="preserve">Велосипедисты младше 7 лет могут двигаться только по тротуарам, пешеходным или </w:t>
      </w:r>
      <w:proofErr w:type="spellStart"/>
      <w:r w:rsidRPr="001973F3">
        <w:rPr>
          <w:sz w:val="28"/>
          <w:szCs w:val="28"/>
        </w:rPr>
        <w:t>велопешеходным</w:t>
      </w:r>
      <w:proofErr w:type="spellEnd"/>
      <w:r w:rsidRPr="001973F3">
        <w:rPr>
          <w:sz w:val="28"/>
          <w:szCs w:val="28"/>
        </w:rPr>
        <w:t xml:space="preserve"> дорожкам на стороне движения для пешеходов</w:t>
      </w:r>
      <w:r w:rsidRPr="001973F3">
        <w:rPr>
          <w:sz w:val="28"/>
          <w:szCs w:val="28"/>
        </w:rPr>
        <w:t>, то есть в пред</w:t>
      </w:r>
      <w:bookmarkStart w:id="0" w:name="_GoBack"/>
      <w:bookmarkEnd w:id="0"/>
      <w:r w:rsidRPr="001973F3">
        <w:rPr>
          <w:sz w:val="28"/>
          <w:szCs w:val="28"/>
        </w:rPr>
        <w:t>елах пешеходных</w:t>
      </w:r>
      <w:r>
        <w:rPr>
          <w:sz w:val="28"/>
          <w:szCs w:val="28"/>
        </w:rPr>
        <w:t xml:space="preserve"> </w:t>
      </w:r>
      <w:r w:rsidRPr="001973F3">
        <w:rPr>
          <w:sz w:val="28"/>
          <w:szCs w:val="28"/>
        </w:rPr>
        <w:t>зон.</w:t>
      </w:r>
      <w:r w:rsidRPr="001973F3">
        <w:rPr>
          <w:sz w:val="28"/>
          <w:szCs w:val="28"/>
        </w:rPr>
        <w:br/>
      </w:r>
      <w:r w:rsidRPr="001973F3">
        <w:rPr>
          <w:sz w:val="28"/>
          <w:szCs w:val="28"/>
        </w:rPr>
        <w:t xml:space="preserve">           </w:t>
      </w:r>
      <w:r w:rsidRPr="001973F3">
        <w:rPr>
          <w:sz w:val="28"/>
          <w:szCs w:val="28"/>
        </w:rPr>
        <w:t xml:space="preserve">Велосипедисты в возрасте от 7 до 14 лет должны ехать только в пределах пешеходной зоны, а также по тротуару, велосипедной дорожке или </w:t>
      </w:r>
      <w:proofErr w:type="spellStart"/>
      <w:r w:rsidRPr="001973F3">
        <w:rPr>
          <w:sz w:val="28"/>
          <w:szCs w:val="28"/>
        </w:rPr>
        <w:t>велопешеходной</w:t>
      </w:r>
      <w:proofErr w:type="spellEnd"/>
      <w:r w:rsidRPr="001973F3">
        <w:rPr>
          <w:sz w:val="28"/>
          <w:szCs w:val="28"/>
        </w:rPr>
        <w:t xml:space="preserve"> дорожке.</w:t>
      </w:r>
    </w:p>
    <w:p w:rsidR="001973F3" w:rsidRPr="001973F3" w:rsidRDefault="001973F3" w:rsidP="001973F3">
      <w:pPr>
        <w:pStyle w:val="a3"/>
        <w:spacing w:before="0" w:beforeAutospacing="0" w:after="0" w:afterAutospacing="0"/>
        <w:ind w:firstLine="708"/>
        <w:jc w:val="both"/>
        <w:rPr>
          <w:sz w:val="28"/>
          <w:szCs w:val="28"/>
        </w:rPr>
      </w:pPr>
      <w:r w:rsidRPr="001973F3">
        <w:rPr>
          <w:sz w:val="28"/>
          <w:szCs w:val="28"/>
        </w:rPr>
        <w:t>В соответствии с ч. 2 ст. 12.29 Кодекса Российской Федерации об административных правонарушениях нарушение Правил дорожного движения лицом, управляющим велосипедом, влечет наложение административного штрафа в размере восьмисот рублей. Нарушение указанных правил со стороны велосипедистов в состоянии опьянения наказывается штрафом в размере от одной тысячи до одной тысячи пятисот рублей.</w:t>
      </w:r>
    </w:p>
    <w:p w:rsidR="001973F3" w:rsidRPr="001973F3" w:rsidRDefault="001973F3" w:rsidP="001973F3">
      <w:pPr>
        <w:pStyle w:val="a3"/>
        <w:spacing w:before="0" w:beforeAutospacing="0" w:after="0" w:afterAutospacing="0"/>
        <w:ind w:firstLine="708"/>
        <w:jc w:val="both"/>
        <w:rPr>
          <w:sz w:val="28"/>
          <w:szCs w:val="28"/>
        </w:rPr>
      </w:pPr>
      <w:r w:rsidRPr="001973F3">
        <w:rPr>
          <w:sz w:val="28"/>
          <w:szCs w:val="28"/>
        </w:rPr>
        <w:lastRenderedPageBreak/>
        <w:t>В отношении велосипедистов, совершивших вышеуказанные правонарушения до достижения возраста, с которого наступает административная ответственность, органы и учреждения системы профилактики безнадзорности и правонарушений несовершеннолетних проводят индивидуальную профилактическую работу в соответствии положениями ст. 5 Федерального закона от 24.06.1999 № 120-ФЗ «Об основах системы профилактики безнадзорности и правонарушений несовершеннолетних».</w:t>
      </w:r>
    </w:p>
    <w:p w:rsidR="003B3685" w:rsidRDefault="003B3685"/>
    <w:p w:rsidR="001973F3" w:rsidRPr="001973F3" w:rsidRDefault="001973F3" w:rsidP="001973F3">
      <w:pPr>
        <w:spacing w:after="0" w:line="240" w:lineRule="exact"/>
        <w:rPr>
          <w:rFonts w:ascii="Times New Roman" w:hAnsi="Times New Roman" w:cs="Times New Roman"/>
          <w:sz w:val="28"/>
          <w:szCs w:val="28"/>
        </w:rPr>
      </w:pPr>
      <w:r w:rsidRPr="001973F3">
        <w:rPr>
          <w:rFonts w:ascii="Times New Roman" w:hAnsi="Times New Roman" w:cs="Times New Roman"/>
          <w:sz w:val="28"/>
          <w:szCs w:val="28"/>
        </w:rPr>
        <w:t xml:space="preserve">Помощник прокурора </w:t>
      </w:r>
    </w:p>
    <w:p w:rsidR="001973F3" w:rsidRPr="001973F3" w:rsidRDefault="001973F3" w:rsidP="001973F3">
      <w:pPr>
        <w:spacing w:after="0" w:line="240" w:lineRule="exact"/>
        <w:rPr>
          <w:rFonts w:ascii="Times New Roman" w:hAnsi="Times New Roman" w:cs="Times New Roman"/>
          <w:sz w:val="28"/>
          <w:szCs w:val="28"/>
        </w:rPr>
      </w:pPr>
      <w:r w:rsidRPr="001973F3">
        <w:rPr>
          <w:rFonts w:ascii="Times New Roman" w:hAnsi="Times New Roman" w:cs="Times New Roman"/>
          <w:sz w:val="28"/>
          <w:szCs w:val="28"/>
        </w:rPr>
        <w:t xml:space="preserve">Нижнегорского района </w:t>
      </w:r>
    </w:p>
    <w:p w:rsidR="001973F3" w:rsidRDefault="001973F3" w:rsidP="001973F3">
      <w:pPr>
        <w:spacing w:after="0" w:line="240" w:lineRule="exact"/>
        <w:rPr>
          <w:rFonts w:ascii="Times New Roman" w:hAnsi="Times New Roman" w:cs="Times New Roman"/>
          <w:sz w:val="28"/>
          <w:szCs w:val="28"/>
        </w:rPr>
      </w:pPr>
    </w:p>
    <w:p w:rsidR="001973F3" w:rsidRPr="001973F3" w:rsidRDefault="001973F3" w:rsidP="001973F3">
      <w:pPr>
        <w:spacing w:after="0" w:line="240" w:lineRule="exact"/>
        <w:rPr>
          <w:rFonts w:ascii="Times New Roman" w:hAnsi="Times New Roman" w:cs="Times New Roman"/>
          <w:sz w:val="28"/>
          <w:szCs w:val="28"/>
        </w:rPr>
      </w:pPr>
      <w:r>
        <w:rPr>
          <w:rFonts w:ascii="Times New Roman" w:hAnsi="Times New Roman" w:cs="Times New Roman"/>
          <w:sz w:val="28"/>
          <w:szCs w:val="28"/>
        </w:rPr>
        <w:t>ю</w:t>
      </w:r>
      <w:r w:rsidRPr="001973F3">
        <w:rPr>
          <w:rFonts w:ascii="Times New Roman" w:hAnsi="Times New Roman" w:cs="Times New Roman"/>
          <w:sz w:val="28"/>
          <w:szCs w:val="28"/>
        </w:rPr>
        <w:t xml:space="preserve">рист 3 класса                            </w:t>
      </w:r>
      <w:r>
        <w:rPr>
          <w:rFonts w:ascii="Times New Roman" w:hAnsi="Times New Roman" w:cs="Times New Roman"/>
          <w:sz w:val="28"/>
          <w:szCs w:val="28"/>
        </w:rPr>
        <w:t xml:space="preserve">                                                     </w:t>
      </w:r>
      <w:r w:rsidRPr="001973F3">
        <w:rPr>
          <w:rFonts w:ascii="Times New Roman" w:hAnsi="Times New Roman" w:cs="Times New Roman"/>
          <w:sz w:val="28"/>
          <w:szCs w:val="28"/>
        </w:rPr>
        <w:t xml:space="preserve"> Л.А. Ковалёва</w:t>
      </w:r>
    </w:p>
    <w:sectPr w:rsidR="001973F3" w:rsidRPr="00197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F3"/>
    <w:rsid w:val="001973F3"/>
    <w:rsid w:val="003B3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7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73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7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7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11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479</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 Любовь Александровна</dc:creator>
  <cp:lastModifiedBy>Ковалева Любовь Александровна</cp:lastModifiedBy>
  <cp:revision>1</cp:revision>
  <dcterms:created xsi:type="dcterms:W3CDTF">2016-11-14T06:46:00Z</dcterms:created>
  <dcterms:modified xsi:type="dcterms:W3CDTF">2016-11-14T06:53:00Z</dcterms:modified>
</cp:coreProperties>
</file>