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E4" w:rsidRPr="00723DE4" w:rsidRDefault="00723DE4" w:rsidP="00723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E4">
        <w:rPr>
          <w:rFonts w:ascii="Times New Roman" w:hAnsi="Times New Roman" w:cs="Times New Roman"/>
          <w:b/>
          <w:sz w:val="28"/>
          <w:szCs w:val="28"/>
        </w:rPr>
        <w:t>Ответственность работника за причиненный ущерб</w:t>
      </w:r>
    </w:p>
    <w:p w:rsidR="00723DE4" w:rsidRPr="00723DE4" w:rsidRDefault="00723DE4" w:rsidP="0072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DE4">
        <w:rPr>
          <w:rFonts w:ascii="Times New Roman" w:hAnsi="Times New Roman" w:cs="Times New Roman"/>
          <w:sz w:val="28"/>
          <w:szCs w:val="28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723DE4" w:rsidRPr="00723DE4" w:rsidRDefault="00723DE4" w:rsidP="0072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В соответствии со ст. 238 Трудового кодекса Российской Федерации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723DE4" w:rsidRPr="00723DE4" w:rsidRDefault="00723DE4" w:rsidP="0072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В силу пункта 1 статьи 395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723DE4" w:rsidRPr="00723DE4" w:rsidRDefault="00723DE4" w:rsidP="0072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В трудовом законодательстве не устанавливается возможность регулирования трудовых и непосредственно с ними связанных отношений с помощью норм других отраслей права и, в частности, гражданского. Вопросы материальной ответственности сторон трудового договора регулируются нормами Трудового кодекса Российской Федерации, в том числе и после его расторжения.</w:t>
      </w:r>
    </w:p>
    <w:p w:rsidR="00723DE4" w:rsidRPr="00723DE4" w:rsidRDefault="00723DE4" w:rsidP="0072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В силу изложенного, применение положений ст. 395 Гражданского кодекса Российской Федерации к отношениям, связанным с неправомерным удержанием бывшим работником денежных средств работодателя, невозможно.</w:t>
      </w:r>
    </w:p>
    <w:p w:rsidR="00723DE4" w:rsidRPr="00723DE4" w:rsidRDefault="00723DE4" w:rsidP="00723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E4" w:rsidRPr="00723DE4" w:rsidRDefault="00723DE4" w:rsidP="00723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E4" w:rsidRPr="00723DE4" w:rsidRDefault="00723DE4" w:rsidP="00723DE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прокурора Нижнегорского района</w:t>
      </w:r>
    </w:p>
    <w:p w:rsidR="00723DE4" w:rsidRPr="00723DE4" w:rsidRDefault="00723DE4" w:rsidP="00723DE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   </w:t>
      </w:r>
      <w:bookmarkStart w:id="0" w:name="_GoBack"/>
      <w:bookmarkEnd w:id="0"/>
      <w:r w:rsidRPr="00723DE4">
        <w:rPr>
          <w:rFonts w:ascii="Times New Roman" w:hAnsi="Times New Roman" w:cs="Times New Roman"/>
          <w:sz w:val="28"/>
          <w:szCs w:val="28"/>
        </w:rPr>
        <w:t>Р.В. Гук</w:t>
      </w:r>
    </w:p>
    <w:p w:rsidR="009C663D" w:rsidRDefault="009C663D"/>
    <w:sectPr w:rsidR="009C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E4"/>
    <w:rsid w:val="00723DE4"/>
    <w:rsid w:val="009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2019-06-11T11:58:00Z</dcterms:created>
  <dcterms:modified xsi:type="dcterms:W3CDTF">2019-06-11T12:00:00Z</dcterms:modified>
</cp:coreProperties>
</file>