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EE" w:rsidRPr="008711EE" w:rsidRDefault="008711EE" w:rsidP="00871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EE">
        <w:rPr>
          <w:rFonts w:ascii="Times New Roman" w:hAnsi="Times New Roman" w:cs="Times New Roman"/>
          <w:b/>
          <w:sz w:val="28"/>
          <w:szCs w:val="28"/>
        </w:rPr>
        <w:t xml:space="preserve">Вступил в силу закон о блокировках сайтов за оскорбление власти </w:t>
      </w:r>
    </w:p>
    <w:p w:rsidR="008711EE" w:rsidRPr="008711EE" w:rsidRDefault="008711EE" w:rsidP="008711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1EE">
        <w:rPr>
          <w:rFonts w:ascii="Times New Roman" w:hAnsi="Times New Roman" w:cs="Times New Roman"/>
          <w:sz w:val="28"/>
          <w:szCs w:val="28"/>
        </w:rPr>
        <w:t>29 марта 2019 года вступил в силу Федеральный закон от 18.03.2019              № 30-ФЗ «О внесении изменения в Федеральный закон «Об информации, информационных технологиях и о защите информации», в соответствии с которым Генеральный прокурор РФ и его заместитель наделяются полномочиями по выявлению сайтов в сети «Интернет», на которых содержится информация, выражающая в неприличной форме, которая оскорбляет человеческое достоинство и общественную нравственность, явное</w:t>
      </w:r>
      <w:proofErr w:type="gramEnd"/>
      <w:r w:rsidRPr="008711EE">
        <w:rPr>
          <w:rFonts w:ascii="Times New Roman" w:hAnsi="Times New Roman" w:cs="Times New Roman"/>
          <w:sz w:val="28"/>
          <w:szCs w:val="28"/>
        </w:rPr>
        <w:t xml:space="preserve"> неуважение к обществу, государству, официальным государственным символам РФ, Конституции РФ или органам, осуществляющим государственную власть в РФ.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 xml:space="preserve">Выявив указанную информацию, Генеральный прокурор РФ или его заместитель должны направить в </w:t>
      </w: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 xml:space="preserve"> требование о принятии мер по удалению указанной информации и по ограничению доступа к информационным ресурсам, распространяющим указанную информацию.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 xml:space="preserve"> определяет провайдера хостинга или иное лицо, обеспечивающее размещение информационного ресурса, на котором содержится обнаруженная информация, и направляет ему информацию о выявлении запрещенной информации с требованием удалить ее.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 xml:space="preserve">Незамедлительно с момента получения требования </w:t>
      </w: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 xml:space="preserve"> провайдер хостинга информирует о поступившем требовании владельца информационного ресурса, на котором размещена информация, и указывает на необходимость ее удаления.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Владелец информационного ресурса должен удалить противоправную информацию в течение суток с момента получения уведомления от провайдера хостинга.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В случае непринятия провайдером хостинга и (или) владельцем информационного ресурса мер по удалению информации, сайт, на котором размещена информация, подлежит блокировке.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 xml:space="preserve">В случае удаления противоправной информации, владелец информационного ресурса уведомляет об этом </w:t>
      </w: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>, который, после проверки удаления информации, направляет оператору связи уведомление о прекращении блокировки сайта.</w:t>
      </w:r>
    </w:p>
    <w:p w:rsidR="008711EE" w:rsidRP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Гук Р.В.</w:t>
      </w: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Pr="008711EE" w:rsidRDefault="008711EE" w:rsidP="00871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EE">
        <w:rPr>
          <w:rFonts w:ascii="Times New Roman" w:hAnsi="Times New Roman" w:cs="Times New Roman"/>
          <w:b/>
          <w:sz w:val="28"/>
          <w:szCs w:val="28"/>
        </w:rPr>
        <w:t>Изменения при использовании материнского капитала</w:t>
      </w:r>
    </w:p>
    <w:p w:rsidR="008711EE" w:rsidRPr="008711EE" w:rsidRDefault="008711EE" w:rsidP="0087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Федеральным законом от 18.03.2019 № 37-ФЗ скорректирован Федеральный закон от 29.12.2006 № 256-ФЗ «О дополнительных мерах государственной поддержки семей, имеющих детей». Так, средства материнского капитала запретили использовать для покупки объектов недвижимости, признанных непригодными для проживания, а также  помещений в многоквартирных домах, признанных аварийными и подлежащими сносу или реконструкции.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Согласно части 1.3 статьи 8 Федерального закона № 256-ФЗ на Пенсионный фонд Росси</w:t>
      </w:r>
      <w:bookmarkStart w:id="0" w:name="_GoBack"/>
      <w:bookmarkEnd w:id="0"/>
      <w:r w:rsidRPr="008711EE">
        <w:rPr>
          <w:rFonts w:ascii="Times New Roman" w:hAnsi="Times New Roman" w:cs="Times New Roman"/>
          <w:sz w:val="28"/>
          <w:szCs w:val="28"/>
        </w:rPr>
        <w:t xml:space="preserve">йской </w:t>
      </w:r>
      <w:proofErr w:type="gramStart"/>
      <w:r w:rsidRPr="008711E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711EE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 возложена обязанность по направлению запросов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 признании данного жилого помещения непригодным для проживания и (или) о признании многоквартирного дома, в котором находится данное нежилое помещение, аварийным и подлежащим сносу или реконструкции.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При получении подтверждающей информации в удовлетворении заявления о распоряжении средствами материнского капитала может быть отказано.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Кроме того, теперь договор займа можно заключить только с банками, кредитным потребительским кооперативом или сельскохозяйственным кредитным потребительским кооперативом, действующими на основании соответствующих законов не менее трех лет с момента государственной регистрации.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Изменения не касаются заявлений о распоряжении материнским капиталом, поданных до вступления поправок в силу.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Данные изменения призваны бороться с мошенниками, которые обманным путем обналичивают материнский капитал, усилив тем самым гарантии соблюдения прав детей.</w:t>
      </w:r>
    </w:p>
    <w:p w:rsidR="008711EE" w:rsidRP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Помощник прокурора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Гук Р.В.</w:t>
      </w:r>
    </w:p>
    <w:p w:rsidR="00C61917" w:rsidRDefault="00C61917"/>
    <w:sectPr w:rsidR="00C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E"/>
    <w:rsid w:val="008711EE"/>
    <w:rsid w:val="00C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2019-07-03T14:59:00Z</dcterms:created>
  <dcterms:modified xsi:type="dcterms:W3CDTF">2019-07-03T15:02:00Z</dcterms:modified>
</cp:coreProperties>
</file>