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04267">
        <w:rPr>
          <w:b/>
          <w:sz w:val="28"/>
          <w:szCs w:val="28"/>
        </w:rPr>
        <w:t xml:space="preserve">ИНФОРМАЦИЯ </w:t>
      </w:r>
    </w:p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>для размещения в СМИ на тему: «Верховный Суд РФ: занижать оклад работнику на испытательном сроке нельзя!</w:t>
      </w:r>
    </w:p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В суд обратился работник с требованием о взыскании с работодателя суммы </w:t>
      </w:r>
      <w:proofErr w:type="spellStart"/>
      <w:r w:rsidRPr="00E04267">
        <w:rPr>
          <w:sz w:val="28"/>
          <w:szCs w:val="28"/>
        </w:rPr>
        <w:t>неполностью</w:t>
      </w:r>
      <w:proofErr w:type="spellEnd"/>
      <w:r w:rsidRPr="00E04267">
        <w:rPr>
          <w:sz w:val="28"/>
          <w:szCs w:val="28"/>
        </w:rPr>
        <w:t xml:space="preserve"> выплаченной ему зарплаты. Дело в том, что работодатель установил ему на период испытательного срока заработную плату в размере всего 60 % от должностного оклада.</w:t>
      </w:r>
    </w:p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Судьи поддержали работника и напомнили, что условие об оплате труда является обязательным для включения в трудовой договор. При этом в трудовом договоре не могут содержаться условия, ограничивающие права или снижающие уровень гарантий работников по сравнению с установленными трудовым законодательством.</w:t>
      </w:r>
    </w:p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Суд также подчеркнул: если в трудовом договоре предусмотрено условие об испытании работника, то на такого работника в период испытания распространяются положения трудового законодательства, в том числе и о своевременной и в полном объеме выплате зарплаты, размер которой устанавливается в зависимости от квалификации работника, количества и качества затраченного им труда. Обязанностью работодателя является обеспечение работникам равной оплаты труда за труд равной ценности. А установление работнику в период испытания зарплаты в размере 60% от должностного оклада ухудшает положение работника по сравнению с установленным трудовым законодательством, поскольку не обеспечивает ему получение равной с другими работниками оплаты за труд равной ценности.</w:t>
      </w:r>
    </w:p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И даже при включении таких условий в трудовой договор они </w:t>
      </w:r>
      <w:hyperlink r:id="rId4" w:anchor="/document/12125268/entry/9002" w:history="1">
        <w:r w:rsidRPr="00E04267">
          <w:rPr>
            <w:rStyle w:val="a3"/>
            <w:sz w:val="28"/>
            <w:szCs w:val="28"/>
          </w:rPr>
          <w:t>не подлежат применению</w:t>
        </w:r>
      </w:hyperlink>
      <w:r w:rsidRPr="00E04267">
        <w:rPr>
          <w:sz w:val="28"/>
          <w:szCs w:val="28"/>
        </w:rPr>
        <w:t>, даже если работник согласился с такими условиями – подписание трудового договора вовсе не означает законность «урезанных» выплат.</w:t>
      </w:r>
    </w:p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Такую позицию Верховный Суд Российской Федерации изложил в своем о</w:t>
      </w:r>
      <w:hyperlink r:id="rId5" w:anchor="/document/72718198/entry/0" w:history="1">
        <w:r w:rsidRPr="00E04267">
          <w:rPr>
            <w:rStyle w:val="a3"/>
            <w:sz w:val="28"/>
            <w:szCs w:val="28"/>
          </w:rPr>
          <w:t>пределение от 19.08.2019 № 18-КГ19-77</w:t>
        </w:r>
      </w:hyperlink>
      <w:r w:rsidRPr="00E04267">
        <w:rPr>
          <w:sz w:val="28"/>
          <w:szCs w:val="28"/>
        </w:rPr>
        <w:t>.</w:t>
      </w:r>
    </w:p>
    <w:p w:rsidR="00417024" w:rsidRPr="00E04267" w:rsidRDefault="00417024" w:rsidP="0041702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4ECC" w:rsidRDefault="00D54ECC" w:rsidP="00D54E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54ECC" w:rsidRDefault="00D54ECC" w:rsidP="00D54E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B70801" w:rsidRDefault="00B70801" w:rsidP="00D54ECC">
      <w:pPr>
        <w:pStyle w:val="s1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</w:p>
    <w:sectPr w:rsidR="00B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24"/>
    <w:rsid w:val="00417024"/>
    <w:rsid w:val="00B70801"/>
    <w:rsid w:val="00D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53BA0-6FC3-434B-B8E4-78BB4AF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Нелли Евгеньевна</dc:creator>
  <cp:keywords/>
  <dc:description/>
  <cp:lastModifiedBy>Гук Руслан Викторович</cp:lastModifiedBy>
  <cp:revision>3</cp:revision>
  <dcterms:created xsi:type="dcterms:W3CDTF">2019-11-20T07:16:00Z</dcterms:created>
  <dcterms:modified xsi:type="dcterms:W3CDTF">2020-10-01T16:02:00Z</dcterms:modified>
</cp:coreProperties>
</file>