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54" w:rsidRDefault="00193836">
      <w:pPr>
        <w:spacing w:after="305" w:line="222" w:lineRule="auto"/>
        <w:ind w:left="466" w:right="53" w:firstLine="5"/>
        <w:jc w:val="center"/>
      </w:pPr>
      <w:r>
        <w:rPr>
          <w:sz w:val="32"/>
        </w:rPr>
        <w:t>«Соблюдение прав граждан, в том числе детей-инвалидов на возмещение денежных средств, затраченных на приобретение лекарств, медицинских изделий, отпускаемых по рецептам врача бесплатно, а также специализированными продуктами лечебного питания»</w:t>
      </w:r>
    </w:p>
    <w:p w:rsidR="00575254" w:rsidRDefault="00193836">
      <w:pPr>
        <w:ind w:left="537"/>
      </w:pPr>
      <w:r>
        <w:t>Обеспечение социальной поддержки, в том числе в виде бесплатного предоставления лекарств, регламентировано Федеральным законом от 17.07.1999 № 178-ФЗ «О государственной социальной помощи» (далее - Закон № 178-ФЗ).</w:t>
      </w:r>
    </w:p>
    <w:p w:rsidR="00575254" w:rsidRDefault="00193836">
      <w:pPr>
        <w:ind w:left="537" w:right="9"/>
      </w:pPr>
      <w:r>
        <w:t xml:space="preserve">В соответствии со ст. 6.2 Закона 178-ФЗ в </w:t>
      </w:r>
      <w:r>
        <w:t>набор социальных услуг включается наряду с прочим обеспечение необходимыми медикаментами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</w:t>
      </w:r>
      <w:r>
        <w:t>нвалидов.</w:t>
      </w:r>
    </w:p>
    <w:p w:rsidR="00575254" w:rsidRDefault="00193836">
      <w:pPr>
        <w:ind w:left="682" w:right="9" w:firstLine="514"/>
      </w:pPr>
      <w:r>
        <w:t>В частности, правом на получение государственной социальной помощи в виде набора социальных услуг обладают дети-инвалиды.</w:t>
      </w:r>
    </w:p>
    <w:p w:rsidR="00575254" w:rsidRDefault="00193836">
      <w:pPr>
        <w:spacing w:after="0" w:line="268" w:lineRule="auto"/>
        <w:ind w:left="514" w:right="0"/>
        <w:jc w:val="left"/>
      </w:pPr>
      <w:r>
        <w:rPr>
          <w:u w:val="single" w:color="000000"/>
        </w:rPr>
        <w:t>Для получения бесплатных медикаментов необходимо выполнить следующий алгоритм действий:</w:t>
      </w:r>
    </w:p>
    <w:p w:rsidR="00575254" w:rsidRDefault="00193836">
      <w:pPr>
        <w:numPr>
          <w:ilvl w:val="0"/>
          <w:numId w:val="1"/>
        </w:numPr>
        <w:ind w:right="9"/>
      </w:pPr>
      <w:r>
        <w:t xml:space="preserve">прикрепиться к поликлинике по месту </w:t>
      </w:r>
      <w:r>
        <w:t>жительства;</w:t>
      </w:r>
    </w:p>
    <w:p w:rsidR="00575254" w:rsidRDefault="00193836">
      <w:pPr>
        <w:numPr>
          <w:ilvl w:val="0"/>
          <w:numId w:val="1"/>
        </w:numPr>
        <w:ind w:righ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121920</wp:posOffset>
            </wp:positionH>
            <wp:positionV relativeFrom="page">
              <wp:posOffset>661479</wp:posOffset>
            </wp:positionV>
            <wp:extent cx="198120" cy="810846"/>
            <wp:effectExtent l="0" t="0" r="0" b="0"/>
            <wp:wrapSquare wrapText="bothSides"/>
            <wp:docPr id="2205" name="Picture 2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" name="Picture 22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810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7333488</wp:posOffset>
            </wp:positionH>
            <wp:positionV relativeFrom="page">
              <wp:posOffset>6178887</wp:posOffset>
            </wp:positionV>
            <wp:extent cx="6096" cy="6097"/>
            <wp:effectExtent l="0" t="0" r="0" b="0"/>
            <wp:wrapSquare wrapText="bothSides"/>
            <wp:docPr id="1573" name="Picture 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7144512</wp:posOffset>
            </wp:positionH>
            <wp:positionV relativeFrom="page">
              <wp:posOffset>9108296</wp:posOffset>
            </wp:positionV>
            <wp:extent cx="3048" cy="9144"/>
            <wp:effectExtent l="0" t="0" r="0" b="0"/>
            <wp:wrapSquare wrapText="bothSides"/>
            <wp:docPr id="1575" name="Picture 1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" name="Picture 15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121920</wp:posOffset>
            </wp:positionH>
            <wp:positionV relativeFrom="page">
              <wp:posOffset>3456763</wp:posOffset>
            </wp:positionV>
            <wp:extent cx="198120" cy="740735"/>
            <wp:effectExtent l="0" t="0" r="0" b="0"/>
            <wp:wrapSquare wrapText="bothSides"/>
            <wp:docPr id="6280" name="Picture 6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" name="Picture 62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74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6063052</wp:posOffset>
            </wp:positionV>
            <wp:extent cx="219456" cy="899246"/>
            <wp:effectExtent l="0" t="0" r="0" b="0"/>
            <wp:wrapSquare wrapText="bothSides"/>
            <wp:docPr id="6282" name="Picture 6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2" name="Picture 62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89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8748597</wp:posOffset>
            </wp:positionV>
            <wp:extent cx="243840" cy="917536"/>
            <wp:effectExtent l="0" t="0" r="0" b="0"/>
            <wp:wrapSquare wrapText="bothSides"/>
            <wp:docPr id="6284" name="Picture 6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4" name="Picture 62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91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7330440</wp:posOffset>
            </wp:positionH>
            <wp:positionV relativeFrom="page">
              <wp:posOffset>3447618</wp:posOffset>
            </wp:positionV>
            <wp:extent cx="3048" cy="3048"/>
            <wp:effectExtent l="0" t="0" r="0" b="0"/>
            <wp:wrapSquare wrapText="bothSides"/>
            <wp:docPr id="1564" name="Picture 1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" name="Picture 15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7342632</wp:posOffset>
            </wp:positionH>
            <wp:positionV relativeFrom="page">
              <wp:posOffset>3450666</wp:posOffset>
            </wp:positionV>
            <wp:extent cx="3049" cy="12193"/>
            <wp:effectExtent l="0" t="0" r="0" b="0"/>
            <wp:wrapSquare wrapText="bothSides"/>
            <wp:docPr id="1565" name="Picture 1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" name="Picture 15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7330440</wp:posOffset>
            </wp:positionH>
            <wp:positionV relativeFrom="page">
              <wp:posOffset>3459811</wp:posOffset>
            </wp:positionV>
            <wp:extent cx="3048" cy="6097"/>
            <wp:effectExtent l="0" t="0" r="0" b="0"/>
            <wp:wrapSquare wrapText="bothSides"/>
            <wp:docPr id="1566" name="Picture 1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Picture 15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7342632</wp:posOffset>
            </wp:positionH>
            <wp:positionV relativeFrom="page">
              <wp:posOffset>3465908</wp:posOffset>
            </wp:positionV>
            <wp:extent cx="3049" cy="9145"/>
            <wp:effectExtent l="0" t="0" r="0" b="0"/>
            <wp:wrapSquare wrapText="bothSides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7330440</wp:posOffset>
            </wp:positionH>
            <wp:positionV relativeFrom="page">
              <wp:posOffset>3472004</wp:posOffset>
            </wp:positionV>
            <wp:extent cx="3048" cy="3048"/>
            <wp:effectExtent l="0" t="0" r="0" b="0"/>
            <wp:wrapSquare wrapText="bothSides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обратится к лечащему врачу (терапевту, педиатру или профильному специалисту);</w:t>
      </w:r>
    </w:p>
    <w:p w:rsidR="00575254" w:rsidRDefault="00193836">
      <w:pPr>
        <w:ind w:left="537" w:right="9"/>
      </w:pPr>
      <w:r>
        <w:t>З. получить у врача рецепт на выдачу бесплатных лекарств (документ заверяется подписью врача, а также печатью поликлиники, к которой прикреплен пациент);</w:t>
      </w:r>
    </w:p>
    <w:p w:rsidR="00575254" w:rsidRDefault="00193836">
      <w:pPr>
        <w:ind w:left="537" w:right="9"/>
      </w:pPr>
      <w:r>
        <w:t>4</w:t>
      </w:r>
      <w:r>
        <w:t>.предоставить рецепт в аптеку, которая выдает бесплатные лекарства (точные адреса таких аптек стоит уточнить у врача, выписавшего медикаменты).</w:t>
      </w:r>
    </w:p>
    <w:p w:rsidR="00575254" w:rsidRDefault="00193836">
      <w:pPr>
        <w:ind w:left="537" w:right="9"/>
      </w:pPr>
      <w:r>
        <w:t>Вместе с тем даже при наличии выданного врачом рецепта получение лекарств становится проблемой, поскольку необхо</w:t>
      </w:r>
      <w:r>
        <w:t>димые медикаменты в аптеках, являющихся частью системы обеспечения населения льготными лекарствами, отсутствуют.</w:t>
      </w:r>
    </w:p>
    <w:p w:rsidR="00575254" w:rsidRDefault="00193836">
      <w:pPr>
        <w:ind w:left="537" w:right="9"/>
      </w:pPr>
      <w:r>
        <w:t>Кроме того, срок действия рецепта может истечь раньше, чем появятся выписанные врачом препараты, что значительно нарушает права пациентов, в то</w:t>
      </w:r>
      <w:r>
        <w:t>м числе детей-инвалидов.</w:t>
      </w:r>
    </w:p>
    <w:p w:rsidR="00575254" w:rsidRDefault="00193836">
      <w:pPr>
        <w:ind w:left="537" w:right="9"/>
      </w:pPr>
      <w:r>
        <w:t xml:space="preserve">В связи с чем, законные представители детей-инвалидов вправе обратиться в прокуратуру Нижнегорского района с заявлением об обращении в его интересах в суд в порядке ст. 45 ГПК РФ с требованием о взыскании денежных средств, </w:t>
      </w:r>
      <w:r>
        <w:lastRenderedPageBreak/>
        <w:t>затрачен</w:t>
      </w:r>
      <w:r>
        <w:t>ных на приобретении лекарственных препаратов, медицинских изделий которыми пациент должен быть обеспечен бесплатно.</w:t>
      </w:r>
    </w:p>
    <w:p w:rsidR="00575254" w:rsidRDefault="00193836">
      <w:pPr>
        <w:ind w:left="537" w:right="9"/>
      </w:pPr>
      <w:r>
        <w:t>Для обращения в прокуратуру Нижнегорского района необходимо иметь следующие документы: выписной эпикриз РДКБ; справка МСЭ; товарные накладные о приобретении лекарственных препаратов за свой счет, рецептурные бланки медицинских изделий.</w:t>
      </w:r>
      <w:bookmarkStart w:id="0" w:name="_GoBack"/>
      <w:bookmarkEnd w:id="0"/>
    </w:p>
    <w:p w:rsidR="00575254" w:rsidRDefault="00193836" w:rsidP="00193836">
      <w:pPr>
        <w:tabs>
          <w:tab w:val="center" w:pos="7572"/>
        </w:tabs>
        <w:spacing w:after="203" w:line="259" w:lineRule="auto"/>
        <w:ind w:left="0" w:right="0" w:firstLine="0"/>
        <w:jc w:val="left"/>
      </w:pPr>
      <w:r>
        <w:rPr>
          <w:sz w:val="24"/>
        </w:rPr>
        <w:tab/>
      </w:r>
    </w:p>
    <w:sectPr w:rsidR="00575254" w:rsidSect="00193836">
      <w:pgSz w:w="11760" w:h="16720"/>
      <w:pgMar w:top="1420" w:right="557" w:bottom="1983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69B1"/>
    <w:multiLevelType w:val="hybridMultilevel"/>
    <w:tmpl w:val="DB32D112"/>
    <w:lvl w:ilvl="0" w:tplc="3D0C47F0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36F1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3E1F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6053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52C9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03CF1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D2DA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2CAFA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04334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54"/>
    <w:rsid w:val="00193836"/>
    <w:rsid w:val="005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2D86"/>
  <w15:docId w15:val="{912DC495-FCEA-46E0-9EB3-0EDC3E4C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8" w:lineRule="auto"/>
      <w:ind w:left="499" w:right="82" w:firstLine="68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Инга Викторовна</dc:creator>
  <cp:keywords/>
  <cp:lastModifiedBy>Виноградова Инга Викторовна</cp:lastModifiedBy>
  <cp:revision>2</cp:revision>
  <dcterms:created xsi:type="dcterms:W3CDTF">2022-05-27T06:37:00Z</dcterms:created>
  <dcterms:modified xsi:type="dcterms:W3CDTF">2022-05-27T06:37:00Z</dcterms:modified>
</cp:coreProperties>
</file>