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C4" w:rsidRPr="007641C4" w:rsidRDefault="007641C4" w:rsidP="00764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41C4">
        <w:rPr>
          <w:rFonts w:ascii="Times New Roman" w:hAnsi="Times New Roman" w:cs="Times New Roman"/>
          <w:b/>
          <w:sz w:val="28"/>
          <w:szCs w:val="28"/>
        </w:rPr>
        <w:t xml:space="preserve">Внесение  изменений в Уголовно-процессуальный кодекс Российской Федерации </w:t>
      </w:r>
    </w:p>
    <w:p w:rsidR="007641C4" w:rsidRPr="007641C4" w:rsidRDefault="007641C4" w:rsidP="007641C4">
      <w:pPr>
        <w:rPr>
          <w:rFonts w:ascii="Times New Roman" w:hAnsi="Times New Roman" w:cs="Times New Roman"/>
          <w:b/>
          <w:sz w:val="28"/>
          <w:szCs w:val="28"/>
        </w:rPr>
      </w:pPr>
    </w:p>
    <w:p w:rsidR="007641C4" w:rsidRPr="007641C4" w:rsidRDefault="007641C4" w:rsidP="00764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1C4" w:rsidRPr="007641C4" w:rsidRDefault="007641C4" w:rsidP="00764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1C4">
        <w:rPr>
          <w:rFonts w:ascii="Times New Roman" w:hAnsi="Times New Roman" w:cs="Times New Roman"/>
          <w:sz w:val="28"/>
          <w:szCs w:val="28"/>
        </w:rPr>
        <w:t>В  Уголовно-процессуальный кодекс Российской Федерации внесены изменения, касающиеся  обжалования постановления дознавателя, следователя или прокурора, которым определены размеры сумм, подлежащих выплате потерпевшему на покрытие расходов, связанных с выплатой вознаграждения его представителю.</w:t>
      </w:r>
    </w:p>
    <w:p w:rsidR="007641C4" w:rsidRPr="007641C4" w:rsidRDefault="007641C4" w:rsidP="00764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1C4">
        <w:rPr>
          <w:rFonts w:ascii="Times New Roman" w:hAnsi="Times New Roman" w:cs="Times New Roman"/>
          <w:sz w:val="28"/>
          <w:szCs w:val="28"/>
        </w:rPr>
        <w:t xml:space="preserve">Согласно требований УПК РФ жалоба на постановление дознавателя, следователя или прокурора, которым определены размеры сумм, подлежащих выплате потерпевшему на покрытие расходов, связанных с выплатой вознаграждения его представителю, рассматривается судьей по правилам, предусмотренным статьей 125 УПК РФ. </w:t>
      </w:r>
    </w:p>
    <w:p w:rsidR="007641C4" w:rsidRPr="007641C4" w:rsidRDefault="007641C4" w:rsidP="00764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1C4">
        <w:rPr>
          <w:rFonts w:ascii="Times New Roman" w:hAnsi="Times New Roman" w:cs="Times New Roman"/>
          <w:sz w:val="28"/>
          <w:szCs w:val="28"/>
        </w:rPr>
        <w:t>При рассмотрении данной жалобы, судья проверяет законность и обоснованность принятого решения, а также на основании доводов, изложенных в жалобе, необходимость и оправданность расходов потерпевшего на выплату вознаграждения его представителю.</w:t>
      </w:r>
    </w:p>
    <w:p w:rsidR="007641C4" w:rsidRDefault="007641C4" w:rsidP="00764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1C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жалобы, судья выносит постановление об оставлении жалобы без удовлетворения либо об удовлетворении жалобы и о признании незаконным постановления дознавателя, следователя или прокурора, которым определены размеры сумм, подлежащих выплате потерпевшему на покрытие расходов, связанных с выплатой вознаграждения его представителю, с учетом уровня инфляции, и их взыскании (возмещении) в соответствии со статьей 132 УПК РФ либо </w:t>
      </w:r>
      <w:r>
        <w:rPr>
          <w:rFonts w:ascii="Times New Roman" w:hAnsi="Times New Roman" w:cs="Times New Roman"/>
          <w:sz w:val="28"/>
          <w:szCs w:val="28"/>
        </w:rPr>
        <w:t>настоящего Кодекса.</w:t>
      </w:r>
    </w:p>
    <w:p w:rsidR="007641C4" w:rsidRDefault="00B5399E" w:rsidP="00764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Закон вступил в силу 22.06.2022.</w:t>
      </w:r>
    </w:p>
    <w:p w:rsidR="007641C4" w:rsidRDefault="007641C4" w:rsidP="00764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1C4" w:rsidRDefault="007641C4" w:rsidP="007641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7641C4" w:rsidRPr="007641C4" w:rsidRDefault="007641C4" w:rsidP="007641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Нижнегорского района                                                                      О.В. Барабаш </w:t>
      </w:r>
    </w:p>
    <w:sectPr w:rsidR="007641C4" w:rsidRPr="0076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C4"/>
    <w:rsid w:val="00381F8A"/>
    <w:rsid w:val="007641C4"/>
    <w:rsid w:val="00B5399E"/>
    <w:rsid w:val="00B93B15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FC87F-C77A-4C39-B8A1-7A463392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Барабаш Оксана Викторовна</dc:creator>
  <cp:keywords/>
  <dc:description/>
  <cp:lastModifiedBy>Виноградова Инга Викторовна</cp:lastModifiedBy>
  <cp:revision>2</cp:revision>
  <dcterms:created xsi:type="dcterms:W3CDTF">2022-06-28T06:06:00Z</dcterms:created>
  <dcterms:modified xsi:type="dcterms:W3CDTF">2022-06-28T06:06:00Z</dcterms:modified>
</cp:coreProperties>
</file>