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C6" w:rsidRPr="00994BC6" w:rsidRDefault="00994BC6" w:rsidP="00994BC6">
      <w:pPr>
        <w:spacing w:after="0" w:line="240" w:lineRule="auto"/>
        <w:jc w:val="center"/>
        <w:rPr>
          <w:b/>
        </w:rPr>
      </w:pPr>
      <w:bookmarkStart w:id="0" w:name="_GoBack"/>
      <w:bookmarkEnd w:id="0"/>
    </w:p>
    <w:p w:rsidR="00994BC6" w:rsidRDefault="00994BC6" w:rsidP="00994BC6">
      <w:pPr>
        <w:spacing w:after="0" w:line="240" w:lineRule="auto"/>
        <w:jc w:val="center"/>
        <w:rPr>
          <w:rFonts w:ascii="Times New Roman" w:hAnsi="Times New Roman" w:cs="Times New Roman"/>
          <w:b/>
          <w:sz w:val="28"/>
          <w:szCs w:val="28"/>
        </w:rPr>
      </w:pPr>
      <w:r w:rsidRPr="00994BC6">
        <w:rPr>
          <w:rFonts w:ascii="Times New Roman" w:hAnsi="Times New Roman" w:cs="Times New Roman"/>
          <w:b/>
          <w:sz w:val="28"/>
          <w:szCs w:val="28"/>
        </w:rPr>
        <w:t xml:space="preserve">Внесены изменения в Гражданский процессуальный кодекс </w:t>
      </w:r>
    </w:p>
    <w:p w:rsidR="00994BC6" w:rsidRPr="00994BC6" w:rsidRDefault="00994BC6" w:rsidP="00994BC6">
      <w:pPr>
        <w:spacing w:after="0" w:line="240" w:lineRule="auto"/>
        <w:jc w:val="center"/>
        <w:rPr>
          <w:rFonts w:ascii="Times New Roman" w:hAnsi="Times New Roman" w:cs="Times New Roman"/>
          <w:b/>
          <w:sz w:val="28"/>
          <w:szCs w:val="28"/>
        </w:rPr>
      </w:pPr>
      <w:r w:rsidRPr="00994BC6">
        <w:rPr>
          <w:rFonts w:ascii="Times New Roman" w:hAnsi="Times New Roman" w:cs="Times New Roman"/>
          <w:b/>
          <w:sz w:val="28"/>
          <w:szCs w:val="28"/>
        </w:rPr>
        <w:t>Российской Федерации</w:t>
      </w:r>
    </w:p>
    <w:p w:rsidR="00994BC6" w:rsidRDefault="00994BC6" w:rsidP="00994BC6"/>
    <w:p w:rsidR="00994BC6" w:rsidRPr="00994BC6" w:rsidRDefault="00994BC6" w:rsidP="00994BC6">
      <w:pPr>
        <w:spacing w:after="0" w:line="240" w:lineRule="auto"/>
        <w:jc w:val="both"/>
        <w:rPr>
          <w:rFonts w:ascii="Times New Roman" w:hAnsi="Times New Roman" w:cs="Times New Roman"/>
          <w:sz w:val="28"/>
          <w:szCs w:val="28"/>
        </w:rPr>
      </w:pPr>
    </w:p>
    <w:p w:rsidR="00994BC6" w:rsidRPr="00994BC6" w:rsidRDefault="00994BC6" w:rsidP="00994BC6">
      <w:pPr>
        <w:spacing w:after="0" w:line="240" w:lineRule="auto"/>
        <w:ind w:firstLine="708"/>
        <w:jc w:val="both"/>
        <w:rPr>
          <w:rFonts w:ascii="Times New Roman" w:hAnsi="Times New Roman" w:cs="Times New Roman"/>
          <w:sz w:val="28"/>
          <w:szCs w:val="28"/>
        </w:rPr>
      </w:pPr>
      <w:r w:rsidRPr="00994BC6">
        <w:rPr>
          <w:rFonts w:ascii="Times New Roman" w:hAnsi="Times New Roman" w:cs="Times New Roman"/>
          <w:sz w:val="28"/>
          <w:szCs w:val="28"/>
        </w:rPr>
        <w:t>В Гражданский процессуальный кодекс Российской Федерации внесены изменения, предусматривающие, что рассмотрение дела, начатое одним судьёй или составом суда, должно быть рассмотрено этим же судьёй или составом суда. Кроме того, регламентируется порядок замены судьи или состава суда.</w:t>
      </w:r>
    </w:p>
    <w:p w:rsidR="00994BC6" w:rsidRPr="00994BC6" w:rsidRDefault="00994BC6" w:rsidP="00994BC6">
      <w:pPr>
        <w:spacing w:after="0" w:line="240" w:lineRule="auto"/>
        <w:ind w:firstLine="708"/>
        <w:jc w:val="both"/>
        <w:rPr>
          <w:rFonts w:ascii="Times New Roman" w:hAnsi="Times New Roman" w:cs="Times New Roman"/>
          <w:sz w:val="28"/>
          <w:szCs w:val="28"/>
        </w:rPr>
      </w:pPr>
      <w:r w:rsidRPr="00994BC6">
        <w:rPr>
          <w:rFonts w:ascii="Times New Roman" w:hAnsi="Times New Roman" w:cs="Times New Roman"/>
          <w:sz w:val="28"/>
          <w:szCs w:val="28"/>
        </w:rPr>
        <w:t>Указанная норма гарантирует невозможность произвольной передачи дела одним судьёй другому судье этого же суда либо произвольной замены судей при коллегиальном рассмотрении дела.</w:t>
      </w:r>
    </w:p>
    <w:p w:rsidR="00994BC6" w:rsidRPr="00994BC6" w:rsidRDefault="00994BC6" w:rsidP="00994BC6">
      <w:pPr>
        <w:spacing w:after="0" w:line="240" w:lineRule="auto"/>
        <w:ind w:firstLine="708"/>
        <w:jc w:val="both"/>
        <w:rPr>
          <w:rFonts w:ascii="Times New Roman" w:hAnsi="Times New Roman" w:cs="Times New Roman"/>
          <w:sz w:val="28"/>
          <w:szCs w:val="28"/>
        </w:rPr>
      </w:pPr>
      <w:r w:rsidRPr="00994BC6">
        <w:rPr>
          <w:rFonts w:ascii="Times New Roman" w:hAnsi="Times New Roman" w:cs="Times New Roman"/>
          <w:sz w:val="28"/>
          <w:szCs w:val="28"/>
        </w:rPr>
        <w:t>Статьей 14 ГПК РФ предусмотрено, что дело, рассмотрение которого начато одним судьей или составом суда, должно быть рассмотрено этим же судьей или этим же составом суда.</w:t>
      </w:r>
    </w:p>
    <w:p w:rsidR="00994BC6" w:rsidRPr="00994BC6" w:rsidRDefault="00994BC6" w:rsidP="00994BC6">
      <w:pPr>
        <w:spacing w:after="0" w:line="240" w:lineRule="auto"/>
        <w:ind w:firstLine="708"/>
        <w:jc w:val="both"/>
        <w:rPr>
          <w:rFonts w:ascii="Times New Roman" w:hAnsi="Times New Roman" w:cs="Times New Roman"/>
          <w:sz w:val="28"/>
          <w:szCs w:val="28"/>
        </w:rPr>
      </w:pPr>
      <w:r w:rsidRPr="00994BC6">
        <w:rPr>
          <w:rFonts w:ascii="Times New Roman" w:hAnsi="Times New Roman" w:cs="Times New Roman"/>
          <w:sz w:val="28"/>
          <w:szCs w:val="28"/>
        </w:rPr>
        <w:t>Замена судьи или нескольких судей возможна в случае: заявленного и удовлетворенного в порядке, установленном настоящим Кодексом, самоотвода или отвода судьи; длительного отсутствия судьи ввиду болезни, отпуска, учебы или служебной командировки; прекращения или приостановления полномочий судьи по основаниям, предусмотренным федеральным законом; перехода к рассмотрению дела по правилам гражданского судопроизводства.</w:t>
      </w:r>
    </w:p>
    <w:p w:rsidR="002845CF" w:rsidRPr="00994BC6" w:rsidRDefault="00994BC6" w:rsidP="00994BC6">
      <w:pPr>
        <w:spacing w:after="0" w:line="240" w:lineRule="auto"/>
        <w:ind w:firstLine="708"/>
        <w:jc w:val="both"/>
        <w:rPr>
          <w:rFonts w:ascii="Times New Roman" w:hAnsi="Times New Roman" w:cs="Times New Roman"/>
          <w:sz w:val="28"/>
          <w:szCs w:val="28"/>
        </w:rPr>
      </w:pPr>
      <w:r w:rsidRPr="00994BC6">
        <w:rPr>
          <w:rFonts w:ascii="Times New Roman" w:hAnsi="Times New Roman" w:cs="Times New Roman"/>
          <w:sz w:val="28"/>
          <w:szCs w:val="28"/>
        </w:rPr>
        <w:t>В случае замены судьи или нескольких судей в процессе рассмотрения дела судебное разбирательство производится с самого начала. Решение вопроса о принятии искового заявления к производству, отложение судебного разбирательства, рассмотрение заявления об обеспечении иска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994BC6" w:rsidRDefault="00994BC6" w:rsidP="00994BC6">
      <w:pPr>
        <w:spacing w:after="0" w:line="240" w:lineRule="auto"/>
        <w:ind w:firstLine="708"/>
        <w:jc w:val="both"/>
        <w:rPr>
          <w:rFonts w:ascii="Times New Roman" w:hAnsi="Times New Roman" w:cs="Times New Roman"/>
          <w:sz w:val="28"/>
          <w:szCs w:val="28"/>
        </w:rPr>
      </w:pPr>
      <w:r w:rsidRPr="00994BC6">
        <w:rPr>
          <w:rFonts w:ascii="Times New Roman" w:hAnsi="Times New Roman" w:cs="Times New Roman"/>
          <w:sz w:val="28"/>
          <w:szCs w:val="28"/>
        </w:rPr>
        <w:t>Закон вступил в силу с 22.06.2022.</w:t>
      </w:r>
    </w:p>
    <w:p w:rsidR="00994BC6" w:rsidRDefault="00994BC6" w:rsidP="00994BC6">
      <w:pPr>
        <w:spacing w:after="0" w:line="240" w:lineRule="auto"/>
        <w:ind w:firstLine="708"/>
        <w:jc w:val="both"/>
        <w:rPr>
          <w:rFonts w:ascii="Times New Roman" w:hAnsi="Times New Roman" w:cs="Times New Roman"/>
          <w:sz w:val="28"/>
          <w:szCs w:val="28"/>
        </w:rPr>
      </w:pPr>
    </w:p>
    <w:p w:rsidR="00994BC6" w:rsidRDefault="00994BC6" w:rsidP="00994BC6">
      <w:pPr>
        <w:spacing w:after="0" w:line="240" w:lineRule="auto"/>
        <w:jc w:val="both"/>
        <w:rPr>
          <w:rFonts w:ascii="Times New Roman" w:hAnsi="Times New Roman" w:cs="Times New Roman"/>
          <w:sz w:val="28"/>
          <w:szCs w:val="28"/>
        </w:rPr>
      </w:pPr>
    </w:p>
    <w:p w:rsidR="00994BC6" w:rsidRDefault="00994BC6" w:rsidP="00994B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994BC6" w:rsidRPr="00994BC6" w:rsidRDefault="00994BC6" w:rsidP="00994B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Нижнегорского района                                                                   О.В. Барабаш </w:t>
      </w:r>
    </w:p>
    <w:sectPr w:rsidR="00994BC6" w:rsidRPr="00994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C6"/>
    <w:rsid w:val="00381F8A"/>
    <w:rsid w:val="007635DF"/>
    <w:rsid w:val="00994BC6"/>
    <w:rsid w:val="00B9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C2F8D-823F-4BAE-8EC7-C70E1AC6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 Оксана Викторовна</dc:creator>
  <cp:keywords/>
  <dc:description/>
  <cp:lastModifiedBy>Виноградова Инга Викторовна</cp:lastModifiedBy>
  <cp:revision>2</cp:revision>
  <dcterms:created xsi:type="dcterms:W3CDTF">2022-06-24T12:14:00Z</dcterms:created>
  <dcterms:modified xsi:type="dcterms:W3CDTF">2022-06-24T12:14:00Z</dcterms:modified>
</cp:coreProperties>
</file>