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  <w:tab/>
      </w:r>
    </w:p>
    <w:p>
      <w:pPr>
        <w:pStyle w:val="Normal"/>
        <w:tabs>
          <w:tab w:val="clear" w:pos="709"/>
          <w:tab w:val="left" w:pos="4320" w:leader="none"/>
        </w:tabs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-1133475</wp:posOffset>
            </wp:positionH>
            <wp:positionV relativeFrom="paragraph">
              <wp:posOffset>6985</wp:posOffset>
            </wp:positionV>
            <wp:extent cx="3970655" cy="22237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Д</w:t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ЕПАРТАМЕНТ ТРУДА И СОЦИАЛЬНОЙ ЗАЩИТЫ СООБЩАЕТ:</w:t>
      </w:r>
    </w:p>
    <w:p>
      <w:pPr>
        <w:pStyle w:val="1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eastAsia="Calibri" w:ascii="Times New Roman" w:hAnsi="Times New Roman"/>
          <w:b/>
          <w:bCs/>
          <w:i/>
          <w:iCs/>
          <w:color w:val="CE181E"/>
          <w:sz w:val="28"/>
          <w:szCs w:val="28"/>
          <w:lang w:eastAsia="en-US"/>
        </w:rPr>
        <w:t>ВНИМАНИЕ!!!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 xml:space="preserve">Согласно постановления Совета министров Республики от 01 марта 2016 года № 80 «Об утверждении Порядка оказания адресной материальной помощи гражданам, находящимся в трудной жизненной ситуации»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ab/>
      </w:r>
      <w:r>
        <w:rPr>
          <w:rStyle w:val="Style15"/>
          <w:rFonts w:ascii="Times New Roman" w:hAnsi="Times New Roman"/>
          <w:b/>
          <w:bCs/>
          <w:i/>
          <w:iCs/>
          <w:caps w:val="false"/>
          <w:smallCaps w:val="false"/>
          <w:color w:val="CE181E"/>
          <w:spacing w:val="0"/>
          <w:sz w:val="32"/>
          <w:szCs w:val="32"/>
        </w:rPr>
        <w:t>ГРАЖДАНЕ!!!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получающие федеральную социальную  доплату к пенсии в соответствии со статьей 12.1 Федерального закона от 17 июля 1999 года № 178-ФЗ «О государственной социальной помощи»: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  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- имеют право на 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бесплатное  изготовление  и ремонт  зубных протезов 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(за исключением изготовления и ремонта зубных протезов из драгоценных металлов, металлокерамических и других дорогостоящих материалов, приравненных по стоимости к драгоценным металлам) в государственных учреждениях здравоохранения Республики Крым (далее — зубопротезирование).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ab/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</w:rPr>
        <w:t>Материальная помощь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1508125</wp:posOffset>
            </wp:positionH>
            <wp:positionV relativeFrom="paragraph">
              <wp:posOffset>668655</wp:posOffset>
            </wp:positionV>
            <wp:extent cx="4670425" cy="228219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предоставляется не чаще 1 раза в три года в размере фактически понесенных затрат, но не более 15000 рублей. </w:t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 w:eastAsia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ru-RU" w:eastAsia="en-US"/>
        </w:rPr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ab/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 w:eastAsia="Calibri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en-US"/>
        </w:rPr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    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right="340" w:hanging="0"/>
        <w:jc w:val="both"/>
        <w:rPr>
          <w:rFonts w:ascii="Times New Roman" w:hAnsi="Times New Roman"/>
          <w:sz w:val="28"/>
          <w:szCs w:val="28"/>
        </w:rPr>
      </w:pPr>
      <w:r>
        <w:rPr>
          <w:rStyle w:val="Style15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44"/>
          <w:szCs w:val="44"/>
        </w:rPr>
        <w:t xml:space="preserve">Для назначения помощи </w:t>
      </w:r>
      <w:r>
        <w:rPr>
          <w:rStyle w:val="Style15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необходимо предоставить документы,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uk-UA" w:eastAsia="en-US"/>
        </w:rPr>
        <w:t xml:space="preserve"> в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ru-RU" w:eastAsia="en-US"/>
        </w:rPr>
        <w:t>ы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uk-UA" w:eastAsia="en-US"/>
        </w:rPr>
        <w:t>данн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ru-RU" w:eastAsia="en-US"/>
        </w:rPr>
        <w:t>ые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uk-UA" w:eastAsia="en-US"/>
        </w:rPr>
        <w:t xml:space="preserve"> врачом соответствующей квалификации государственного учреждения здравоохранения Республики Кр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ru-RU" w:eastAsia="en-US"/>
        </w:rPr>
        <w:t>ы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uk-UA" w:eastAsia="en-US"/>
        </w:rPr>
        <w:t>м, о необходимости зубопротезирования с приложением расходной смет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ru-RU" w:eastAsia="en-US"/>
        </w:rPr>
        <w:t>ы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uk-UA" w:eastAsia="en-US"/>
        </w:rPr>
        <w:t xml:space="preserve">, подтверждающих проведение зубопротезирования </w:t>
      </w:r>
      <w:r>
        <w:rPr>
          <w:rStyle w:val="Style15"/>
          <w:rFonts w:eastAsia="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ru-RU" w:eastAsia="en-US"/>
        </w:rPr>
        <w:t>(платежных документов по факту оплаты проведенного зубопротезирования).</w:t>
      </w:r>
    </w:p>
    <w:p>
      <w:pPr>
        <w:pStyle w:val="Normal"/>
        <w:widowControl/>
        <w:bidi w:val="0"/>
        <w:spacing w:lineRule="auto" w:line="240" w:before="0" w:after="0"/>
        <w:ind w:left="737" w:right="340" w:hanging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85" w:right="1253" w:header="0" w:top="283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b60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4b18af"/>
    <w:pPr>
      <w:keepNext w:val="true"/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link w:val="20"/>
    <w:semiHidden/>
    <w:unhideWhenUsed/>
    <w:qFormat/>
    <w:rsid w:val="004b18af"/>
    <w:pPr>
      <w:keepNext w:val="true"/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4b18af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semiHidden/>
    <w:qFormat/>
    <w:rsid w:val="004b18af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Style12">
    <w:name w:val="Интернет-ссылка"/>
    <w:uiPriority w:val="99"/>
    <w:unhideWhenUsed/>
    <w:rsid w:val="004b18af"/>
    <w:rPr>
      <w:color w:val="0000FF"/>
      <w:u w:val="single"/>
    </w:rPr>
  </w:style>
  <w:style w:type="character" w:styleId="Style13" w:customStyle="1">
    <w:name w:val="Основной текст Знак"/>
    <w:link w:val="a4"/>
    <w:qFormat/>
    <w:rsid w:val="004b18af"/>
    <w:rPr>
      <w:rFonts w:ascii="Times New Roman" w:hAnsi="Times New Roman" w:eastAsia="Times New Roman" w:cs="Times New Roman"/>
      <w:sz w:val="24"/>
      <w:szCs w:val="24"/>
    </w:rPr>
  </w:style>
  <w:style w:type="character" w:styleId="22" w:customStyle="1">
    <w:name w:val="Основной текст 2 Знак"/>
    <w:basedOn w:val="DefaultParagraphFont"/>
    <w:link w:val="21"/>
    <w:uiPriority w:val="99"/>
    <w:semiHidden/>
    <w:qFormat/>
    <w:rsid w:val="002b33d7"/>
    <w:rPr/>
  </w:style>
  <w:style w:type="character" w:styleId="Style14" w:customStyle="1">
    <w:name w:val="Текст выноски Знак"/>
    <w:link w:val="a6"/>
    <w:uiPriority w:val="99"/>
    <w:semiHidden/>
    <w:qFormat/>
    <w:rsid w:val="003d12ce"/>
    <w:rPr>
      <w:rFonts w:ascii="Tahoma" w:hAnsi="Tahoma" w:cs="Tahoma"/>
      <w:sz w:val="16"/>
      <w:szCs w:val="16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Маркеры списка"/>
    <w:qFormat/>
    <w:rPr>
      <w:rFonts w:ascii="OpenSymbol" w:hAnsi="OpenSymbol" w:eastAsia="OpenSymbol"/>
    </w:rPr>
  </w:style>
  <w:style w:type="character" w:styleId="Style18">
    <w:name w:val="Гипертекстовая ссылка"/>
    <w:qFormat/>
    <w:rPr>
      <w:rFonts w:eastAsia="Times New Roman"/>
      <w:bCs/>
      <w:color w:val="106BBE"/>
    </w:rPr>
  </w:style>
  <w:style w:type="character" w:styleId="Style19">
    <w:name w:val="Цветовое выделение"/>
    <w:qFormat/>
    <w:rPr>
      <w:b/>
      <w:color w:val="26282F"/>
    </w:rPr>
  </w:style>
  <w:style w:type="character" w:styleId="Style20">
    <w:name w:val="Цветовое выделение для Текст"/>
    <w:qFormat/>
    <w:rPr>
      <w:rFonts w:ascii="Times New Roman CYR" w:hAnsi="Times New Roman CYR" w:eastAsia="Times New Roman CYR"/>
      <w:szCs w:val="24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b w:val="false"/>
      <w:sz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5"/>
    <w:unhideWhenUsed/>
    <w:rsid w:val="004b18af"/>
    <w:pPr>
      <w:spacing w:lineRule="auto" w:line="240" w:before="0" w:after="120"/>
    </w:pPr>
    <w:rPr>
      <w:rFonts w:ascii="Times New Roman" w:hAnsi="Times New Roman"/>
      <w:sz w:val="24"/>
      <w:szCs w:val="24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2b33d7"/>
    <w:pPr>
      <w:spacing w:lineRule="auto" w:line="480" w:before="0" w:after="12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3d12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4b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ru-RU" w:eastAsia="uk-UA" w:bidi="ar-SA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Arial" w:hAnsi="Arial" w:eastAsia="Arial" w:cs="Liberation Serif"/>
      <w:color w:val="00000A"/>
      <w:kern w:val="0"/>
      <w:sz w:val="22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before="0" w:after="0"/>
      <w:ind w:left="720" w:firstLine="708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d1a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Application>LibreOffice/7.0.4.2$Windows_X86_64 LibreOffice_project/dcf040e67528d9187c66b2379df5ea4407429775</Application>
  <AppVersion>15.0000</AppVersion>
  <Pages>2</Pages>
  <Words>147</Words>
  <Characters>1104</Characters>
  <CharactersWithSpaces>1276</CharactersWithSpaces>
  <Paragraphs>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Goriander</dc:creator>
  <dc:description/>
  <dc:language>ru-RU</dc:language>
  <cp:lastModifiedBy/>
  <dcterms:modified xsi:type="dcterms:W3CDTF">2022-11-23T09:07:07Z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