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/>
        <w:tab/>
      </w:r>
    </w:p>
    <w:p>
      <w:pPr>
        <w:pStyle w:val="Normal"/>
        <w:tabs>
          <w:tab w:val="clear" w:pos="709"/>
          <w:tab w:val="left" w:pos="4320" w:leader="none"/>
        </w:tabs>
        <w:jc w:val="center"/>
        <w:rPr/>
      </w:pPr>
      <w:r>
        <w:rPr>
          <w:rFonts w:cs="Times New Roman" w:ascii="Times New Roman" w:hAnsi="Times New Roman"/>
          <w:b/>
          <w:bCs/>
          <w:color w:val="C9211E"/>
          <w:sz w:val="40"/>
          <w:szCs w:val="40"/>
        </w:rPr>
        <w:t xml:space="preserve">ДЕПАРТАМЕНТ ТРУДА И СОЦИАЛЬНОЙ </w:t>
      </w:r>
    </w:p>
    <w:p>
      <w:pPr>
        <w:pStyle w:val="Normal"/>
        <w:tabs>
          <w:tab w:val="clear" w:pos="709"/>
          <w:tab w:val="left" w:pos="4320" w:leader="none"/>
        </w:tabs>
        <w:jc w:val="center"/>
        <w:rPr/>
      </w:pPr>
      <w:r>
        <w:rPr>
          <w:rFonts w:cs="Times New Roman" w:ascii="Times New Roman" w:hAnsi="Times New Roman"/>
          <w:b/>
          <w:bCs/>
          <w:color w:val="C9211E"/>
          <w:sz w:val="40"/>
          <w:szCs w:val="40"/>
        </w:rPr>
        <w:t>ЗАЩИТЫ СООБЩАЕТ: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mc:AlternateContent>
          <mc:Choice Requires="wps">
            <w:drawing>
              <wp:anchor behindDoc="0" distT="0" distB="635" distL="106680" distR="107315" simplePos="0" locked="0" layoutInCell="0" allowOverlap="1" relativeHeight="2">
                <wp:simplePos x="0" y="0"/>
                <wp:positionH relativeFrom="margin">
                  <wp:posOffset>-68580</wp:posOffset>
                </wp:positionH>
                <wp:positionV relativeFrom="paragraph">
                  <wp:posOffset>109855</wp:posOffset>
                </wp:positionV>
                <wp:extent cx="6120130" cy="43878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640" cy="438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sz w:val="28"/>
                                <w:szCs w:val="28"/>
                              </w:rPr>
                              <w:t>Информация о</w:t>
                            </w:r>
                            <w:r>
                              <w:rPr>
                                <w:rFonts w:ascii="Times New Roman" w:hAnsi="Times New Roman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мерах социальной поддержки по </w:t>
                            </w:r>
                            <w:r>
                              <w:rPr>
                                <w:rStyle w:val="Strong"/>
                                <w:rFonts w:eastAsia="Times New Roman" w:cs="Times New Roman" w:ascii="Times New Roman" w:hAnsi="Times New Roman"/>
                                <w:b w:val="false"/>
                                <w:bCs w:val="false"/>
                                <w:i w:val="false"/>
                                <w:iCs w:val="false"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оплате  </w:t>
                            </w:r>
                            <w:r>
                              <w:rPr>
                                <w:rStyle w:val="Strong"/>
                                <w:rFonts w:eastAsia="Ubuntu" w:cs="Ubuntu" w:ascii="Times New Roman" w:hAnsi="Times New Roman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auto"/>
                                <w:spacing w:val="0"/>
                                <w:sz w:val="28"/>
                                <w:szCs w:val="28"/>
                                <w:u w:val="none"/>
                                <w:lang w:val="ru-RU"/>
                              </w:rPr>
                              <w:t>з</w:t>
                            </w:r>
                            <w:r>
                              <w:rPr>
                                <w:rStyle w:val="Strong"/>
                                <w:rFonts w:eastAsia="Ubuntu" w:cs="Ubuntu" w:ascii="Times New Roman" w:hAnsi="Times New Roman"/>
                                <w:b w:val="false"/>
                                <w:bCs w:val="false"/>
                                <w:i w:val="false"/>
                                <w:iCs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sz w:val="28"/>
                                <w:szCs w:val="28"/>
                                <w:u w:val="none"/>
                                <w:lang w:val="ru-RU"/>
                              </w:rPr>
                              <w:t>а жилищно- коммунальные   услуги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rect id="shape_0" ID="Врезка1" stroked="f" style="position:absolute;margin-left:-5.4pt;margin-top:8.65pt;width:481.8pt;height:34.45pt;mso-wrap-style:square;v-text-anchor:top;mso-position-horizontal-relative:margin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    </w:t>
                      </w:r>
                      <w:r>
                        <w:rPr>
                          <w:rFonts w:ascii="Times New Roman" w:hAnsi="Times New Roman"/>
                          <w:b w:val="false"/>
                          <w:bCs w:val="false"/>
                          <w:i w:val="false"/>
                          <w:iCs w:val="false"/>
                          <w:color w:val="000000"/>
                          <w:sz w:val="28"/>
                          <w:szCs w:val="28"/>
                        </w:rPr>
                        <w:t>Информация о</w:t>
                      </w:r>
                      <w:r>
                        <w:rPr>
                          <w:rFonts w:ascii="Times New Roman" w:hAnsi="Times New Roman"/>
                          <w:b w:val="false"/>
                          <w:bCs w:val="false"/>
                          <w:i w:val="false"/>
                          <w:iCs w:val="false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мерах социальной поддержки по </w:t>
                      </w:r>
                      <w:r>
                        <w:rPr>
                          <w:rStyle w:val="Strong"/>
                          <w:rFonts w:eastAsia="Times New Roman" w:cs="Times New Roman" w:ascii="Times New Roman" w:hAnsi="Times New Roman"/>
                          <w:b w:val="false"/>
                          <w:bCs w:val="false"/>
                          <w:i w:val="false"/>
                          <w:iCs w:val="false"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оплате  </w:t>
                      </w:r>
                      <w:r>
                        <w:rPr>
                          <w:rStyle w:val="Strong"/>
                          <w:rFonts w:eastAsia="Ubuntu" w:cs="Ubuntu" w:ascii="Times New Roman" w:hAnsi="Times New Roman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auto"/>
                          <w:spacing w:val="0"/>
                          <w:sz w:val="28"/>
                          <w:szCs w:val="28"/>
                          <w:u w:val="none"/>
                          <w:lang w:val="ru-RU"/>
                        </w:rPr>
                        <w:t>з</w:t>
                      </w:r>
                      <w:r>
                        <w:rPr>
                          <w:rStyle w:val="Strong"/>
                          <w:rFonts w:eastAsia="Ubuntu" w:cs="Ubuntu" w:ascii="Times New Roman" w:hAnsi="Times New Roman"/>
                          <w:b w:val="false"/>
                          <w:bCs w:val="false"/>
                          <w:i w:val="false"/>
                          <w:iCs w:val="false"/>
                          <w:caps w:val="false"/>
                          <w:smallCaps w:val="false"/>
                          <w:color w:val="000000"/>
                          <w:spacing w:val="0"/>
                          <w:sz w:val="28"/>
                          <w:szCs w:val="28"/>
                          <w:u w:val="none"/>
                          <w:lang w:val="ru-RU"/>
                        </w:rPr>
                        <w:t>а жилищно- коммунальные   услуги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Style w:val="Blk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 w:eastAsia="ar-SA" w:bidi="ar-SA"/>
        </w:rPr>
        <w:t xml:space="preserve">   </w:t>
      </w:r>
      <w:r>
        <w:rPr>
          <w:rStyle w:val="Blk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 w:eastAsia="ar-SA" w:bidi="ar-SA"/>
        </w:rPr>
        <w:t xml:space="preserve">В Республике Крым до </w:t>
      </w:r>
      <w:r>
        <w:rPr>
          <w:rStyle w:val="Blk"/>
          <w:rFonts w:eastAsia="Calibri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 w:eastAsia="ar-SA" w:bidi="ar-SA"/>
        </w:rPr>
        <w:t xml:space="preserve">1 января 2023 </w:t>
      </w:r>
      <w:r>
        <w:rPr>
          <w:rStyle w:val="Blk"/>
          <w:rFonts w:eastAsia="Calibri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u w:val="none"/>
          <w:shd w:fill="FFFFFF" w:val="clear"/>
          <w:lang w:val="ru-RU" w:eastAsia="ar-SA" w:bidi="ar-SA"/>
        </w:rPr>
        <w:t xml:space="preserve">года сохранен прежний порядок предоставления мер социальной поддержки по оплате жилого помещения, коммунальных услуг в натуральном виде (за исключением оплаты за капитальный ремонт). </w:t>
      </w:r>
    </w:p>
    <w:p>
      <w:pPr>
        <w:pStyle w:val="Style23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Постановлением Совета министров Республики Крым от  02 ноября  2022 года  № 957  продлено до 1 января  2023 года действие прежнего порядка в соответствии, с которым предусмотрено, что меры социальной   поддержки по  оплате жилого помещения, коммунальных  услуг предоставляются гражданам органами труда и социальной защиты населения по месту жительства или месту пребывания в пределах Республики Крым путем возмещения ресурсоснабжающим организациям расходов, связанных с предоставлением мер социальной поддержки.</w:t>
      </w:r>
    </w:p>
    <w:p>
      <w:pPr>
        <w:pStyle w:val="Style23"/>
        <w:widowControl/>
        <w:ind w:left="0" w:right="0" w:hanging="0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  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Л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ьготные категории граждан продолжат получать от предприятий ЖКХ счета по оплате за фактически потребленные услуги, в которых сумма начислений уменьшена на величину льготы.</w:t>
      </w:r>
    </w:p>
    <w:p>
      <w:pPr>
        <w:pStyle w:val="Style23"/>
        <w:widowControl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23"/>
        <w:widowControl/>
        <w:ind w:left="0" w:right="0" w:hanging="0"/>
        <w:jc w:val="both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Обраща</w:t>
      </w:r>
      <w:r>
        <w:rPr>
          <w:rFonts w:eastAsia="Times New Roman" w:cs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ем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внимание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! В соответствии со ст.160 Жилищного Кодекса Российской Федерации меры социальной поддержки по оплате жилого помещения, коммунальных услуг  не будут предоставляться при наличии судом установленной непогашенной задолженности по оплате жилых помещений и коммунальных услуг. </w:t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b/>
          <w:bCs/>
          <w:caps w:val="false"/>
          <w:smallCaps w:val="false"/>
          <w:color w:val="000000"/>
          <w:spacing w:val="0"/>
          <w:sz w:val="44"/>
          <w:szCs w:val="44"/>
        </w:rPr>
        <w:t> </w:t>
      </w:r>
      <w:r>
        <w:rPr>
          <w:rStyle w:val="Style14"/>
          <w:rFonts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</w:rPr>
        <w:t xml:space="preserve">   </w:t>
      </w:r>
      <w:r>
        <w:rPr>
          <w:rStyle w:val="Style21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интересующим вопросам граждане могут  обращаться в департамент труда и социальной защиты населения администрации Нижнегорского  района Республики Крым по адресу: п. Нижнегорский, ул.Ленина,10, каб. 17, 21, 22,</w:t>
      </w:r>
    </w:p>
    <w:p>
      <w:pPr>
        <w:pStyle w:val="Normal"/>
        <w:spacing w:lineRule="auto" w:line="240" w:before="0" w:after="0"/>
        <w:jc w:val="left"/>
        <w:rPr/>
      </w:pPr>
      <w:r>
        <w:rPr>
          <w:rStyle w:val="Style21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тел. 21662.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Style w:val="Strong"/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tabs>
          <w:tab w:val="clear" w:pos="709"/>
          <w:tab w:val="left" w:pos="649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567" w:header="0" w:top="56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overflowPunct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qFormat/>
    <w:pPr>
      <w:keepNext w:val="true"/>
      <w:spacing w:lineRule="auto" w:line="240"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qFormat/>
    <w:pPr>
      <w:keepNext w:val="true"/>
      <w:spacing w:lineRule="auto" w:line="240"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yle22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Style11">
    <w:name w:val="Интернет-ссылка"/>
    <w:rPr>
      <w:color w:val="0000FF"/>
      <w:u w:val="single"/>
    </w:rPr>
  </w:style>
  <w:style w:type="character" w:styleId="Style12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2">
    <w:name w:val="Основной текст 2 Знак"/>
    <w:basedOn w:val="DefaultParagraphFont"/>
    <w:qFormat/>
    <w:rPr/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WW8Num7z0">
    <w:name w:val="WW8Num7z0"/>
    <w:qFormat/>
    <w:rPr>
      <w:b w:val="false"/>
      <w:szCs w:val="24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Style14">
    <w:name w:val="Цветовое выделение для Текст"/>
    <w:qFormat/>
    <w:rPr>
      <w:rFonts w:ascii="Times New Roman CYR" w:hAnsi="Times New Roman CYR" w:cs="Times New Roman CYR"/>
      <w:szCs w:val="24"/>
    </w:rPr>
  </w:style>
  <w:style w:type="character" w:styleId="Style15">
    <w:name w:val="Цветовое выделение"/>
    <w:qFormat/>
    <w:rPr>
      <w:b/>
      <w:color w:val="26282F"/>
    </w:rPr>
  </w:style>
  <w:style w:type="character" w:styleId="Style16">
    <w:name w:val="Гипертекстовая ссылка"/>
    <w:basedOn w:val="Style15"/>
    <w:qFormat/>
    <w:rPr>
      <w:rFonts w:cs="Times New Roman"/>
      <w:color w:val="106BBE"/>
    </w:rPr>
  </w:style>
  <w:style w:type="character" w:styleId="Style17">
    <w:name w:val="Символ нумерации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Цитата"/>
    <w:qFormat/>
    <w:rPr>
      <w:i/>
      <w:iCs/>
    </w:rPr>
  </w:style>
  <w:style w:type="character" w:styleId="Style20">
    <w:name w:val="Маркеры списка"/>
    <w:qFormat/>
    <w:rPr>
      <w:rFonts w:ascii="OpenSymbol" w:hAnsi="OpenSymbol" w:eastAsia="OpenSymbol" w:cs="OpenSymbol"/>
    </w:rPr>
  </w:style>
  <w:style w:type="character" w:styleId="Style21">
    <w:name w:val="Выделение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Blk">
    <w:name w:val="blk"/>
    <w:qFormat/>
    <w:rPr/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40" w:before="0" w:after="120"/>
    </w:pPr>
    <w:rPr>
      <w:rFonts w:ascii="Times New Roman" w:hAnsi="Times New Roman"/>
      <w:sz w:val="24"/>
      <w:szCs w:val="24"/>
    </w:rPr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Содержимое врезки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0"/>
      <w:ind w:left="720" w:right="0" w:firstLine="708"/>
      <w:contextualSpacing/>
    </w:pPr>
    <w:rPr/>
  </w:style>
  <w:style w:type="paragraph" w:styleId="Style28">
    <w:name w:val="Содержимое таблицы"/>
    <w:basedOn w:val="Normal"/>
    <w:qFormat/>
    <w:pPr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/>
      <w:suppressAutoHyphens w:val="true"/>
      <w:overflowPunct w:val="true"/>
      <w:bidi w:val="0"/>
      <w:spacing w:before="0" w:after="0"/>
      <w:ind w:left="0" w:right="0" w:firstLine="709"/>
      <w:jc w:val="both"/>
    </w:pPr>
    <w:rPr>
      <w:rFonts w:ascii="Arial" w:hAnsi="Arial" w:eastAsia="Times New Roman" w:cs="Arial"/>
      <w:color w:val="00000A"/>
      <w:kern w:val="0"/>
      <w:sz w:val="22"/>
      <w:szCs w:val="20"/>
      <w:lang w:val="ru-RU" w:eastAsia="ru-RU" w:bidi="ar-SA"/>
    </w:rPr>
  </w:style>
  <w:style w:type="paragraph" w:styleId="Style30">
    <w:name w:val="Комментарий"/>
    <w:qFormat/>
    <w:pPr>
      <w:widowControl/>
      <w:suppressAutoHyphens w:val="true"/>
      <w:bidi w:val="0"/>
      <w:spacing w:before="75" w:after="0"/>
      <w:ind w:left="170" w:hanging="0"/>
      <w:jc w:val="left"/>
    </w:pPr>
    <w:rPr>
      <w:rFonts w:ascii="Calibri" w:hAnsi="Calibri" w:eastAsia="Times New Roman" w:cs="Times New Roman"/>
      <w:color w:val="353842"/>
      <w:kern w:val="0"/>
      <w:sz w:val="20"/>
      <w:szCs w:val="20"/>
      <w:lang w:val="ru-RU" w:eastAsia="ru-RU" w:bidi="ar-SA"/>
    </w:rPr>
  </w:style>
  <w:style w:type="paragraph" w:styleId="Style31">
    <w:name w:val="Информация о версии"/>
    <w:basedOn w:val="Style30"/>
    <w:qFormat/>
    <w:pPr>
      <w:spacing w:before="75" w:after="0"/>
      <w:ind w:left="170" w:hanging="0"/>
      <w:jc w:val="left"/>
    </w:pPr>
    <w:rPr>
      <w:i/>
      <w:color w:val="353842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numbering" w:styleId="NoList">
    <w:name w:val="No List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Application>LibreOffice/7.0.4.2$Windows_X86_64 LibreOffice_project/dcf040e67528d9187c66b2379df5ea4407429775</Application>
  <AppVersion>15.0000</AppVersion>
  <Pages>1</Pages>
  <Words>200</Words>
  <Characters>1336</Characters>
  <CharactersWithSpaces>1575</CharactersWithSpaces>
  <Paragraphs>10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Goriander</dc:creator>
  <dc:description/>
  <dc:language>ru-RU</dc:language>
  <cp:lastModifiedBy/>
  <dcterms:modified xsi:type="dcterms:W3CDTF">2022-11-23T09:05:48Z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